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r>
        <w:drawing>
          <wp:inline distT="0" distB="0" distL="0" distR="0">
            <wp:extent cx="419100" cy="533400"/>
            <wp:effectExtent l="0" t="0" r="0"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khabarovsk_krai_coa_2016_n206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9100" cy="533400"/>
                    </a:xfrm>
                    <a:prstGeom prst="rect">
                      <a:avLst/>
                    </a:prstGeom>
                    <a:noFill/>
                    <a:ln>
                      <a:noFill/>
                    </a:ln>
                  </pic:spPr>
                </pic:pic>
              </a:graphicData>
            </a:graphic>
          </wp:inline>
        </w:drawing>
      </w: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r>
        <w:rPr>
          <w:rFonts w:ascii="Times New Roman" w:hAnsi="Times New Roman" w:eastAsia="Times New Roman" w:cs="Times New Roman"/>
          <w:b/>
          <w:bCs/>
          <w:color w:val="1A1A1A"/>
          <w:sz w:val="28"/>
          <w:szCs w:val="28"/>
          <w:lang w:eastAsia="ru-RU"/>
        </w:rPr>
        <w:t>СОВЕТ ДЕПУТАТОВ</w:t>
      </w: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r>
        <w:rPr>
          <w:rFonts w:ascii="Times New Roman" w:hAnsi="Times New Roman" w:eastAsia="Times New Roman" w:cs="Times New Roman"/>
          <w:b/>
          <w:bCs/>
          <w:color w:val="1A1A1A"/>
          <w:sz w:val="28"/>
          <w:szCs w:val="28"/>
          <w:lang w:eastAsia="ru-RU"/>
        </w:rPr>
        <w:t>Чекундинского сельского поселения</w:t>
      </w: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r>
        <w:rPr>
          <w:rFonts w:ascii="Times New Roman" w:hAnsi="Times New Roman" w:eastAsia="Times New Roman" w:cs="Times New Roman"/>
          <w:b/>
          <w:bCs/>
          <w:color w:val="1A1A1A"/>
          <w:sz w:val="28"/>
          <w:szCs w:val="28"/>
          <w:lang w:eastAsia="ru-RU"/>
        </w:rPr>
        <w:t>Верхнебуреинского муниципального района</w:t>
      </w: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r>
        <w:rPr>
          <w:rFonts w:ascii="Times New Roman" w:hAnsi="Times New Roman" w:eastAsia="Times New Roman" w:cs="Times New Roman"/>
          <w:b/>
          <w:bCs/>
          <w:color w:val="1A1A1A"/>
          <w:sz w:val="28"/>
          <w:szCs w:val="28"/>
          <w:lang w:eastAsia="ru-RU"/>
        </w:rPr>
        <w:t>Хабаровского края</w:t>
      </w: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r>
        <w:rPr>
          <w:rFonts w:ascii="Times New Roman" w:hAnsi="Times New Roman" w:eastAsia="Times New Roman" w:cs="Times New Roman"/>
          <w:b/>
          <w:bCs/>
          <w:color w:val="1A1A1A"/>
          <w:sz w:val="28"/>
          <w:szCs w:val="28"/>
          <w:lang w:eastAsia="ru-RU"/>
        </w:rPr>
        <w:t>Р Е Ш Е Н И Е</w:t>
      </w:r>
    </w:p>
    <w:p/>
    <w:p>
      <w:pPr>
        <w:spacing w:after="0" w:line="240" w:lineRule="auto"/>
        <w:jc w:val="both"/>
        <w:rPr>
          <w:rFonts w:ascii="Times New Roman" w:hAnsi="Times New Roman" w:eastAsia="Times New Roman" w:cs="Times New Roman"/>
          <w:sz w:val="28"/>
          <w:szCs w:val="28"/>
          <w:u w:val="single"/>
          <w:lang w:eastAsia="ru-RU"/>
        </w:rPr>
      </w:pPr>
      <w:r>
        <w:rPr>
          <w:rFonts w:ascii="Times New Roman" w:hAnsi="Times New Roman" w:eastAsia="Times New Roman" w:cs="Times New Roman"/>
          <w:sz w:val="28"/>
          <w:szCs w:val="28"/>
          <w:u w:val="single"/>
          <w:lang w:eastAsia="ru-RU"/>
        </w:rPr>
        <w:t xml:space="preserve">от  </w:t>
      </w:r>
      <w:r>
        <w:rPr>
          <w:rFonts w:hint="default" w:ascii="Times New Roman" w:hAnsi="Times New Roman" w:eastAsia="Times New Roman" w:cs="Times New Roman"/>
          <w:sz w:val="28"/>
          <w:szCs w:val="28"/>
          <w:u w:val="single"/>
          <w:lang w:val="en-US" w:eastAsia="ru-RU"/>
        </w:rPr>
        <w:t>13.02.2024№ 194</w:t>
      </w:r>
      <w:r>
        <w:rPr>
          <w:rFonts w:ascii="Times New Roman" w:hAnsi="Times New Roman" w:eastAsia="Times New Roman" w:cs="Times New Roman"/>
          <w:sz w:val="28"/>
          <w:szCs w:val="28"/>
          <w:u w:val="single"/>
          <w:lang w:eastAsia="ru-RU"/>
        </w:rPr>
        <w:t xml:space="preserve">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с.Чекунда</w:t>
      </w:r>
    </w:p>
    <w:p>
      <w:pPr>
        <w:rPr>
          <w:rFonts w:hint="default"/>
          <w:lang w:val="ru-RU"/>
        </w:rPr>
      </w:pPr>
    </w:p>
    <w:p>
      <w:pPr>
        <w:pStyle w:val="5"/>
        <w:spacing w:line="240" w:lineRule="exact"/>
        <w:jc w:val="both"/>
        <w:rPr>
          <w:rFonts w:ascii="Times New Roman" w:hAnsi="Times New Roman" w:cs="Times New Roman"/>
          <w:b w:val="0"/>
          <w:bCs/>
          <w:sz w:val="24"/>
          <w:szCs w:val="24"/>
        </w:rPr>
      </w:pPr>
    </w:p>
    <w:p>
      <w:pPr>
        <w:pStyle w:val="5"/>
        <w:spacing w:line="240" w:lineRule="exact"/>
        <w:jc w:val="both"/>
        <w:rPr>
          <w:rFonts w:ascii="Times New Roman" w:hAnsi="Times New Roman" w:cs="Times New Roman"/>
          <w:sz w:val="24"/>
          <w:szCs w:val="24"/>
        </w:rPr>
      </w:pPr>
      <w:r>
        <w:rPr>
          <w:rFonts w:ascii="Times New Roman" w:hAnsi="Times New Roman" w:cs="Times New Roman"/>
          <w:b w:val="0"/>
          <w:bCs/>
          <w:sz w:val="24"/>
          <w:szCs w:val="24"/>
        </w:rPr>
        <w:t>О МУНИЦИПАЛЬНОМ ДОРОЖНОМ ФОНДЕ ЧЕКУНДИНСКОГО СЕЛЬСКОГО ПОСЕЛЕНИЯ ВЕРХНЕБУРЕИНСКОГО МУНИЦИПАЛЬНОГО РАЙОНА ХАБАРОВСКОГО КРАЯ</w:t>
      </w:r>
      <w:bookmarkStart w:id="7" w:name="_GoBack"/>
      <w:bookmarkEnd w:id="7"/>
    </w:p>
    <w:p>
      <w:pPr>
        <w:pStyle w:val="6"/>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fldChar w:fldCharType="begin"/>
      </w:r>
      <w:r>
        <w:instrText xml:space="preserve"> HYPERLINK "consultantplus://offline/ref=1331CF4C117670AD218F748A134DFA51BFC462AFAE39E18801838E9F1300D89305C125E13562D88075D19DABC8F75F56E654C4CEDDB1a7Q2F" \h </w:instrText>
      </w:r>
      <w:r>
        <w:fldChar w:fldCharType="separate"/>
      </w:r>
      <w:r>
        <w:rPr>
          <w:rFonts w:ascii="Times New Roman" w:hAnsi="Times New Roman" w:cs="Times New Roman"/>
          <w:sz w:val="28"/>
          <w:szCs w:val="28"/>
        </w:rPr>
        <w:t>пунктом 5 статьи 179.4</w:t>
      </w:r>
      <w:r>
        <w:rPr>
          <w:rFonts w:ascii="Times New Roman" w:hAnsi="Times New Roman" w:cs="Times New Roman"/>
          <w:sz w:val="28"/>
          <w:szCs w:val="28"/>
        </w:rPr>
        <w:fldChar w:fldCharType="end"/>
      </w:r>
      <w:r>
        <w:rPr>
          <w:rFonts w:ascii="Times New Roman" w:hAnsi="Times New Roman" w:cs="Times New Roman"/>
          <w:sz w:val="28"/>
          <w:szCs w:val="28"/>
        </w:rPr>
        <w:t xml:space="preserve"> Бюджетного кодекса Российской Федерации Совет депутатов Чекундинского сельского поселения Верхнебуреинского муниципального района Хабаровского края решил:</w:t>
      </w:r>
    </w:p>
    <w:p>
      <w:pPr>
        <w:pStyle w:val="6"/>
        <w:spacing w:before="220"/>
        <w:ind w:firstLine="540"/>
        <w:jc w:val="both"/>
        <w:rPr>
          <w:rFonts w:ascii="Times New Roman" w:hAnsi="Times New Roman" w:cs="Times New Roman"/>
          <w:sz w:val="28"/>
          <w:szCs w:val="28"/>
        </w:rPr>
      </w:pPr>
      <w:r>
        <w:rPr>
          <w:rFonts w:ascii="Times New Roman" w:hAnsi="Times New Roman" w:cs="Times New Roman"/>
          <w:sz w:val="28"/>
          <w:szCs w:val="28"/>
        </w:rPr>
        <w:t>1. Создать муниципальный дорожный фонд Чекундинского сельского поселения Верхнебуреинского муниципального района Хабаровского края.</w:t>
      </w:r>
    </w:p>
    <w:p>
      <w:pPr>
        <w:pStyle w:val="6"/>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прилагаемое </w:t>
      </w:r>
      <w:r>
        <w:fldChar w:fldCharType="begin"/>
      </w:r>
      <w:r>
        <w:instrText xml:space="preserve"> HYPERLINK \l "P39" \h </w:instrText>
      </w:r>
      <w:r>
        <w:fldChar w:fldCharType="separate"/>
      </w:r>
      <w:r>
        <w:rPr>
          <w:rFonts w:ascii="Times New Roman" w:hAnsi="Times New Roman" w:cs="Times New Roman"/>
          <w:sz w:val="28"/>
          <w:szCs w:val="28"/>
        </w:rPr>
        <w:t>Положение</w:t>
      </w:r>
      <w:r>
        <w:rPr>
          <w:rFonts w:ascii="Times New Roman" w:hAnsi="Times New Roman" w:cs="Times New Roman"/>
          <w:sz w:val="28"/>
          <w:szCs w:val="28"/>
        </w:rPr>
        <w:fldChar w:fldCharType="end"/>
      </w:r>
      <w:r>
        <w:rPr>
          <w:rFonts w:ascii="Times New Roman" w:hAnsi="Times New Roman" w:cs="Times New Roman"/>
          <w:sz w:val="28"/>
          <w:szCs w:val="28"/>
        </w:rPr>
        <w:t xml:space="preserve"> о муниципальном дорожном фонде Чекундинского сельского поселения Верхнебуреинского муниципального района Хабаровского края.</w:t>
      </w:r>
    </w:p>
    <w:p>
      <w:pPr>
        <w:pStyle w:val="5"/>
        <w:spacing w:line="240" w:lineRule="exact"/>
        <w:jc w:val="both"/>
        <w:rPr>
          <w:rFonts w:ascii="Times New Roman" w:hAnsi="Times New Roman" w:cs="Times New Roman"/>
          <w:sz w:val="28"/>
          <w:szCs w:val="28"/>
        </w:rPr>
      </w:pPr>
    </w:p>
    <w:p>
      <w:pPr>
        <w:pStyle w:val="5"/>
        <w:numPr>
          <w:ilvl w:val="0"/>
          <w:numId w:val="1"/>
        </w:numPr>
        <w:spacing w:line="240" w:lineRule="exact"/>
        <w:jc w:val="both"/>
        <w:rPr>
          <w:rFonts w:hint="default" w:ascii="Times New Roman" w:hAnsi="Times New Roman" w:cs="Times New Roman"/>
          <w:sz w:val="28"/>
          <w:szCs w:val="28"/>
          <w:lang w:val="ru-RU"/>
        </w:rPr>
      </w:pPr>
      <w:r>
        <w:rPr>
          <w:rFonts w:ascii="Times New Roman" w:hAnsi="Times New Roman" w:cs="Times New Roman"/>
          <w:sz w:val="28"/>
          <w:szCs w:val="28"/>
        </w:rPr>
        <w:t>Признать утратившими силу решения Совета депутатов Чекундинского сельского поселения Верхнебуреинского муниципального района Хабаровского края</w:t>
      </w:r>
      <w:r>
        <w:rPr>
          <w:rFonts w:hint="default" w:ascii="Times New Roman" w:hAnsi="Times New Roman" w:cs="Times New Roman"/>
          <w:sz w:val="28"/>
          <w:szCs w:val="28"/>
          <w:lang w:val="ru-RU"/>
        </w:rPr>
        <w:t xml:space="preserve"> от 01.11.2023 « </w:t>
      </w:r>
      <w:r>
        <w:rPr>
          <w:rFonts w:ascii="Times New Roman" w:hAnsi="Times New Roman" w:cs="Times New Roman"/>
          <w:b w:val="0"/>
          <w:bCs/>
          <w:sz w:val="22"/>
          <w:szCs w:val="22"/>
        </w:rPr>
        <w:t>О МУНИЦИПАЛЬНОМ ДОРОЖНОМ ФОНДЕ ЧЕКУНДИНСКОГО СЕЛЬСКОГО ПОСЕЛЕНИЯ ВЕРХНЕБУРЕИНСКОГО МУНИЦИПАЛЬНОГО РАЙОНА ХАБАРОВСКОГО КРАЯ</w:t>
      </w:r>
      <w:r>
        <w:rPr>
          <w:rFonts w:hint="default" w:ascii="Times New Roman" w:hAnsi="Times New Roman" w:cs="Times New Roman"/>
          <w:sz w:val="28"/>
          <w:szCs w:val="28"/>
          <w:lang w:val="ru-RU"/>
        </w:rPr>
        <w:t>»</w:t>
      </w:r>
    </w:p>
    <w:p>
      <w:pPr>
        <w:numPr>
          <w:ilvl w:val="0"/>
          <w:numId w:val="1"/>
        </w:numPr>
        <w:spacing w:after="0" w:line="240" w:lineRule="auto"/>
        <w:ind w:left="0" w:leftChars="0" w:firstLine="0" w:firstLineChars="0"/>
        <w:jc w:val="both"/>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Контроль над исполнением настоящего решения возложить на главу Чекундинского сельского поселения Зацемирного А.И.</w:t>
      </w:r>
    </w:p>
    <w:p>
      <w:pPr>
        <w:numPr>
          <w:ilvl w:val="0"/>
          <w:numId w:val="1"/>
        </w:numPr>
        <w:spacing w:after="0" w:line="240" w:lineRule="auto"/>
        <w:ind w:left="0" w:leftChars="0" w:firstLine="0" w:firstLineChars="0"/>
        <w:jc w:val="both"/>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Настоящее решение вступает в силу со дня его официального опубликования (обнародования).</w:t>
      </w:r>
    </w:p>
    <w:tbl>
      <w:tblPr>
        <w:tblStyle w:val="4"/>
        <w:tblpPr w:leftFromText="180" w:rightFromText="180" w:vertAnchor="text" w:horzAnchor="page" w:tblpX="1725" w:tblpY="317"/>
        <w:tblOverlap w:val="neve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42"/>
        <w:gridCol w:w="2766"/>
        <w:gridCol w:w="1956"/>
        <w:gridCol w:w="2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1" w:hRule="atLeast"/>
        </w:trPr>
        <w:tc>
          <w:tcPr>
            <w:tcW w:w="2742" w:type="dxa"/>
            <w:tcBorders>
              <w:tl2br w:val="nil"/>
              <w:tr2bl w:val="nil"/>
            </w:tcBorders>
          </w:tcPr>
          <w:p>
            <w:pPr>
              <w:tabs>
                <w:tab w:val="left" w:pos="4160"/>
              </w:tabs>
              <w:suppressAutoHyphens/>
              <w:rPr>
                <w:rFonts w:cs="Arial"/>
                <w:sz w:val="28"/>
                <w:szCs w:val="28"/>
                <w:lang w:eastAsia="ar-SA"/>
              </w:rPr>
            </w:pPr>
            <w:r>
              <w:rPr>
                <w:rFonts w:cs="Arial"/>
                <w:sz w:val="28"/>
                <w:szCs w:val="28"/>
                <w:lang w:eastAsia="ar-SA"/>
              </w:rPr>
              <w:t xml:space="preserve">Глава, Председатель </w:t>
            </w:r>
          </w:p>
          <w:p>
            <w:pPr>
              <w:tabs>
                <w:tab w:val="left" w:pos="4160"/>
              </w:tabs>
              <w:suppressAutoHyphens/>
              <w:rPr>
                <w:rFonts w:cs="Arial"/>
                <w:sz w:val="28"/>
                <w:szCs w:val="28"/>
                <w:lang w:eastAsia="ar-SA"/>
              </w:rPr>
            </w:pPr>
            <w:r>
              <w:rPr>
                <w:rFonts w:cs="Arial"/>
                <w:sz w:val="28"/>
                <w:szCs w:val="28"/>
                <w:lang w:eastAsia="ar-SA"/>
              </w:rPr>
              <w:t xml:space="preserve">Совета депутатов </w:t>
            </w:r>
          </w:p>
          <w:p>
            <w:r>
              <w:rPr>
                <w:rFonts w:cs="Arial"/>
                <w:sz w:val="28"/>
                <w:szCs w:val="28"/>
                <w:lang w:eastAsia="ar-SA"/>
              </w:rPr>
              <w:t xml:space="preserve"> Чекундинского сельского поселения</w:t>
            </w:r>
          </w:p>
        </w:tc>
        <w:tc>
          <w:tcPr>
            <w:tcW w:w="2766" w:type="dxa"/>
            <w:tcBorders>
              <w:tl2br w:val="nil"/>
              <w:tr2bl w:val="nil"/>
            </w:tcBorders>
          </w:tcPr>
          <w:p/>
          <w:p>
            <w:r>
              <w:object>
                <v:shape id="_x0000_i1025" o:spt="75" type="#_x0000_t75" style="height:120.75pt;width:127.5pt;" o:ole="t" filled="f" o:preferrelative="t" stroked="f" coordsize="21600,21600">
                  <v:path/>
                  <v:fill on="f" focussize="0,0"/>
                  <v:stroke on="f" joinstyle="miter"/>
                  <v:imagedata r:id="rId8" o:title=""/>
                  <o:lock v:ext="edit" aspectratio="t"/>
                  <w10:wrap type="none"/>
                  <w10:anchorlock/>
                </v:shape>
                <o:OLEObject Type="Embed" ProgID="PBrush" ShapeID="_x0000_i1025" DrawAspect="Content" ObjectID="_1468075725" r:id="rId7">
                  <o:LockedField>false</o:LockedField>
                </o:OLEObject>
              </w:object>
            </w:r>
          </w:p>
        </w:tc>
        <w:tc>
          <w:tcPr>
            <w:tcW w:w="1956" w:type="dxa"/>
            <w:tcBorders>
              <w:tl2br w:val="nil"/>
              <w:tr2bl w:val="nil"/>
            </w:tcBorders>
          </w:tcPr>
          <w:p>
            <w:r>
              <w:drawing>
                <wp:inline distT="0" distB="0" distL="0" distR="0">
                  <wp:extent cx="8763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76300" cy="561975"/>
                          </a:xfrm>
                          <a:prstGeom prst="rect">
                            <a:avLst/>
                          </a:prstGeom>
                          <a:noFill/>
                          <a:ln>
                            <a:noFill/>
                          </a:ln>
                        </pic:spPr>
                      </pic:pic>
                    </a:graphicData>
                  </a:graphic>
                </wp:inline>
              </w:drawing>
            </w:r>
          </w:p>
        </w:tc>
        <w:tc>
          <w:tcPr>
            <w:tcW w:w="2312" w:type="dxa"/>
            <w:tcBorders>
              <w:tl2br w:val="nil"/>
              <w:tr2bl w:val="nil"/>
            </w:tcBorders>
          </w:tcPr>
          <w:p>
            <w:r>
              <w:rPr>
                <w:sz w:val="28"/>
                <w:szCs w:val="28"/>
              </w:rPr>
              <w:t>А.И. Зацемирный</w:t>
            </w:r>
          </w:p>
        </w:tc>
      </w:tr>
    </w:tbl>
    <w:p>
      <w:pPr>
        <w:spacing w:after="0" w:line="240" w:lineRule="auto"/>
        <w:ind w:left="709"/>
        <w:jc w:val="both"/>
        <w:rPr>
          <w:rFonts w:ascii="Times New Roman" w:hAnsi="Times New Roman" w:cs="Times New Roman" w:eastAsiaTheme="minorEastAsia"/>
          <w:color w:val="000000"/>
          <w:sz w:val="28"/>
          <w:szCs w:val="28"/>
          <w:lang w:eastAsia="ru-RU"/>
        </w:rPr>
      </w:pPr>
    </w:p>
    <w:p>
      <w:pPr>
        <w:widowControl w:val="0"/>
        <w:autoSpaceDE w:val="0"/>
        <w:autoSpaceDN w:val="0"/>
        <w:spacing w:after="0" w:line="240" w:lineRule="auto"/>
        <w:jc w:val="left"/>
        <w:outlineLvl w:val="0"/>
        <w:rPr>
          <w:rFonts w:ascii="Times New Roman" w:hAnsi="Times New Roman" w:cs="Times New Roman" w:eastAsiaTheme="minorEastAsia"/>
          <w:sz w:val="28"/>
          <w:szCs w:val="28"/>
          <w:lang w:eastAsia="ru-RU"/>
        </w:rPr>
      </w:pPr>
    </w:p>
    <w:p>
      <w:pPr>
        <w:widowControl w:val="0"/>
        <w:autoSpaceDE w:val="0"/>
        <w:autoSpaceDN w:val="0"/>
        <w:spacing w:after="0" w:line="240" w:lineRule="auto"/>
        <w:jc w:val="right"/>
        <w:outlineLvl w:val="0"/>
        <w:rPr>
          <w:rFonts w:ascii="Times New Roman" w:hAnsi="Times New Roman" w:cs="Times New Roman" w:eastAsiaTheme="minorEastAsia"/>
          <w:sz w:val="28"/>
          <w:szCs w:val="28"/>
          <w:lang w:eastAsia="ru-RU"/>
        </w:rPr>
      </w:pPr>
    </w:p>
    <w:p>
      <w:pPr>
        <w:widowControl w:val="0"/>
        <w:autoSpaceDE w:val="0"/>
        <w:autoSpaceDN w:val="0"/>
        <w:spacing w:after="0" w:line="240" w:lineRule="auto"/>
        <w:jc w:val="right"/>
        <w:outlineLvl w:val="0"/>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УТВЕРЖДЕНО</w:t>
      </w:r>
    </w:p>
    <w:p>
      <w:pPr>
        <w:widowControl w:val="0"/>
        <w:autoSpaceDE w:val="0"/>
        <w:autoSpaceDN w:val="0"/>
        <w:spacing w:after="0" w:line="240" w:lineRule="auto"/>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Решением</w:t>
      </w:r>
    </w:p>
    <w:p>
      <w:pPr>
        <w:widowControl w:val="0"/>
        <w:autoSpaceDE w:val="0"/>
        <w:autoSpaceDN w:val="0"/>
        <w:spacing w:after="0" w:line="240" w:lineRule="auto"/>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Совета депутатов Чекундинского сельского</w:t>
      </w:r>
    </w:p>
    <w:p>
      <w:pPr>
        <w:widowControl w:val="0"/>
        <w:autoSpaceDE w:val="0"/>
        <w:autoSpaceDN w:val="0"/>
        <w:spacing w:after="0" w:line="240" w:lineRule="auto"/>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поселения Верхнебуреинского</w:t>
      </w:r>
    </w:p>
    <w:p>
      <w:pPr>
        <w:widowControl w:val="0"/>
        <w:autoSpaceDE w:val="0"/>
        <w:autoSpaceDN w:val="0"/>
        <w:spacing w:after="0" w:line="240" w:lineRule="auto"/>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муниципального района</w:t>
      </w:r>
    </w:p>
    <w:p>
      <w:pPr>
        <w:widowControl w:val="0"/>
        <w:autoSpaceDE w:val="0"/>
        <w:autoSpaceDN w:val="0"/>
        <w:spacing w:after="0" w:line="240" w:lineRule="auto"/>
        <w:jc w:val="right"/>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 xml:space="preserve">от </w:t>
      </w:r>
      <w:r>
        <w:rPr>
          <w:rFonts w:hint="default" w:ascii="Times New Roman" w:hAnsi="Times New Roman" w:cs="Times New Roman" w:eastAsiaTheme="minorEastAsia"/>
          <w:sz w:val="28"/>
          <w:szCs w:val="28"/>
          <w:lang w:val="en-US" w:eastAsia="ru-RU"/>
        </w:rPr>
        <w:t>13.02.2024</w:t>
      </w:r>
      <w:r>
        <w:rPr>
          <w:rFonts w:ascii="Times New Roman" w:hAnsi="Times New Roman" w:cs="Times New Roman" w:eastAsiaTheme="minorEastAsia"/>
          <w:sz w:val="28"/>
          <w:szCs w:val="28"/>
          <w:lang w:eastAsia="ru-RU"/>
        </w:rPr>
        <w:t xml:space="preserve"> г. №</w:t>
      </w:r>
      <w:r>
        <w:rPr>
          <w:rFonts w:hint="default" w:ascii="Times New Roman" w:hAnsi="Times New Roman" w:cs="Times New Roman" w:eastAsiaTheme="minorEastAsia"/>
          <w:sz w:val="28"/>
          <w:szCs w:val="28"/>
          <w:lang w:val="en-US" w:eastAsia="ru-RU"/>
        </w:rPr>
        <w:t>194</w:t>
      </w:r>
    </w:p>
    <w:p>
      <w:pPr>
        <w:widowControl w:val="0"/>
        <w:autoSpaceDE w:val="0"/>
        <w:autoSpaceDN w:val="0"/>
        <w:spacing w:after="0" w:line="240" w:lineRule="auto"/>
        <w:jc w:val="both"/>
        <w:rPr>
          <w:rFonts w:ascii="Times New Roman" w:hAnsi="Times New Roman" w:cs="Times New Roman" w:eastAsiaTheme="minorEastAsia"/>
          <w:sz w:val="28"/>
          <w:szCs w:val="28"/>
          <w:lang w:eastAsia="ru-RU"/>
        </w:rPr>
      </w:pPr>
    </w:p>
    <w:p>
      <w:pPr>
        <w:widowControl w:val="0"/>
        <w:autoSpaceDE w:val="0"/>
        <w:autoSpaceDN w:val="0"/>
        <w:spacing w:after="0" w:line="240" w:lineRule="auto"/>
        <w:jc w:val="center"/>
        <w:rPr>
          <w:rFonts w:ascii="Times New Roman" w:hAnsi="Times New Roman" w:cs="Times New Roman" w:eastAsiaTheme="minorEastAsia"/>
          <w:b/>
          <w:sz w:val="28"/>
          <w:szCs w:val="28"/>
          <w:lang w:eastAsia="ru-RU"/>
        </w:rPr>
      </w:pPr>
      <w:bookmarkStart w:id="0" w:name="P39"/>
      <w:bookmarkEnd w:id="0"/>
      <w:r>
        <w:rPr>
          <w:rFonts w:ascii="Times New Roman" w:hAnsi="Times New Roman" w:cs="Times New Roman" w:eastAsiaTheme="minorEastAsia"/>
          <w:b/>
          <w:sz w:val="28"/>
          <w:szCs w:val="28"/>
          <w:lang w:eastAsia="ru-RU"/>
        </w:rPr>
        <w:t>ПОЛОЖЕНИЕ</w:t>
      </w:r>
    </w:p>
    <w:p>
      <w:pPr>
        <w:widowControl w:val="0"/>
        <w:autoSpaceDE w:val="0"/>
        <w:autoSpaceDN w:val="0"/>
        <w:spacing w:after="0" w:line="240" w:lineRule="auto"/>
        <w:jc w:val="center"/>
        <w:rPr>
          <w:rFonts w:ascii="Times New Roman" w:hAnsi="Times New Roman" w:cs="Times New Roman" w:eastAsiaTheme="minorEastAsia"/>
          <w:b/>
          <w:sz w:val="28"/>
          <w:szCs w:val="28"/>
          <w:lang w:eastAsia="ru-RU"/>
        </w:rPr>
      </w:pPr>
      <w:r>
        <w:rPr>
          <w:rFonts w:ascii="Times New Roman" w:hAnsi="Times New Roman" w:cs="Times New Roman" w:eastAsiaTheme="minorEastAsia"/>
          <w:b/>
          <w:sz w:val="28"/>
          <w:szCs w:val="28"/>
          <w:lang w:eastAsia="ru-RU"/>
        </w:rPr>
        <w:t>О МУНИЦИПАЛЬНОМ ДОРОЖНОМ ФОНДЕ ЧЕКУНДИНСКОГО СЕЛЬСКОГО ПОСЕЛЕНИЯ ВЕРХНЕБУРЕИНСКОГО МУНИЦИПАЛЬНОГО РАЙОНА ХАБАРОВСКОГО КРАЯ</w:t>
      </w:r>
    </w:p>
    <w:p>
      <w:pPr>
        <w:widowControl w:val="0"/>
        <w:autoSpaceDE w:val="0"/>
        <w:autoSpaceDN w:val="0"/>
        <w:spacing w:after="0" w:line="240" w:lineRule="auto"/>
        <w:jc w:val="both"/>
        <w:rPr>
          <w:rFonts w:ascii="Times New Roman" w:hAnsi="Times New Roman" w:cs="Times New Roman" w:eastAsiaTheme="minorEastAsia"/>
          <w:sz w:val="28"/>
          <w:szCs w:val="28"/>
          <w:lang w:eastAsia="ru-RU"/>
        </w:rPr>
      </w:pP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1. Настоящее Положение о муниципальном дорожном фонде Чекундинского сельского поселения Верхнебуреинского муниципального района Хабаровского края (далее - Положение, дорожный фонд и сельское поселение, соответственно) разработано в соответствии с </w:t>
      </w:r>
      <w:r>
        <w:fldChar w:fldCharType="begin"/>
      </w:r>
      <w:r>
        <w:instrText xml:space="preserve"> HYPERLINK "consultantplus://offline/ref=51E19334F964865E11C7DBD6639662E0374DDB05056EA3DEB82F84E1FD912AAC670ED4374AAF698D681D2880B19FA74DE12E0203BCAEbEQ3F" \h </w:instrText>
      </w:r>
      <w:r>
        <w:fldChar w:fldCharType="separate"/>
      </w:r>
      <w:r>
        <w:rPr>
          <w:rFonts w:ascii="Times New Roman" w:hAnsi="Times New Roman" w:cs="Times New Roman" w:eastAsiaTheme="minorEastAsia"/>
          <w:sz w:val="28"/>
          <w:szCs w:val="28"/>
          <w:lang w:eastAsia="ru-RU"/>
        </w:rPr>
        <w:t>пунктом 5 статьи 179.4</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Бюджетного кодекса Российской Федерации и устанавливает доходы бюджета сельского поселения, за счет которых формируются бюджетные ассигнования дорожного фонда, определяет порядок формирования и использования бюджетных ассигнований дорожного фонда.</w:t>
      </w:r>
    </w:p>
    <w:p>
      <w:pPr>
        <w:widowControl w:val="0"/>
        <w:autoSpaceDE w:val="0"/>
        <w:autoSpaceDN w:val="0"/>
        <w:spacing w:before="220" w:after="0" w:line="240" w:lineRule="auto"/>
        <w:ind w:firstLine="540"/>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2. Дорожный фонд - часть средств бюджета</w:t>
      </w:r>
      <w:r>
        <w:rPr>
          <w:rFonts w:hint="default" w:ascii="Times New Roman" w:hAnsi="Times New Roman" w:cs="Times New Roman" w:eastAsiaTheme="minorEastAsia"/>
          <w:sz w:val="28"/>
          <w:szCs w:val="28"/>
          <w:lang w:val="en-US" w:eastAsia="ru-RU"/>
        </w:rPr>
        <w:t>,</w:t>
      </w:r>
      <w:r>
        <w:rPr>
          <w:rFonts w:ascii="Times New Roman" w:hAnsi="Times New Roman" w:cs="Times New Roman" w:eastAsiaTheme="minorEastAsia"/>
          <w:sz w:val="28"/>
          <w:szCs w:val="28"/>
          <w:lang w:eastAsia="ru-RU"/>
        </w:rPr>
        <w:t xml:space="preserve"> подлежащая</w:t>
      </w:r>
      <w:r>
        <w:rPr>
          <w:rFonts w:hint="default" w:ascii="Times New Roman" w:hAnsi="Times New Roman" w:cs="Times New Roman" w:eastAsiaTheme="minorEastAsia"/>
          <w:sz w:val="28"/>
          <w:szCs w:val="28"/>
          <w:lang w:val="en-US" w:eastAsia="ru-RU"/>
        </w:rPr>
        <w:t xml:space="preserve">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сельского поселения, а также капитального ремонта и ремонта дворовых территорий многоквартирных домов, проездов к дворовым территориям многоквартирных домов в границах сельского поселения.</w:t>
      </w:r>
    </w:p>
    <w:p>
      <w:pPr>
        <w:widowControl w:val="0"/>
        <w:autoSpaceDE w:val="0"/>
        <w:autoSpaceDN w:val="0"/>
        <w:spacing w:before="220" w:after="0" w:line="240" w:lineRule="auto"/>
        <w:ind w:firstLine="540"/>
        <w:jc w:val="both"/>
        <w:rPr>
          <w:rFonts w:hint="default" w:ascii="Times New Roman" w:hAnsi="Times New Roman" w:cs="Times New Roman" w:eastAsiaTheme="minorEastAsia"/>
          <w:sz w:val="28"/>
          <w:szCs w:val="28"/>
          <w:lang w:val="en-US" w:eastAsia="ru-RU"/>
        </w:rPr>
      </w:pPr>
      <w:bookmarkStart w:id="1" w:name="P45"/>
      <w:bookmarkEnd w:id="1"/>
      <w:r>
        <w:rPr>
          <w:rFonts w:ascii="Times New Roman" w:hAnsi="Times New Roman" w:cs="Times New Roman" w:eastAsiaTheme="minorEastAsia"/>
          <w:sz w:val="28"/>
          <w:szCs w:val="28"/>
          <w:lang w:eastAsia="ru-RU"/>
        </w:rPr>
        <w:t>3. Формирование и использование бюджетных ассигнований дорожного фонда осуществляется</w:t>
      </w:r>
      <w:bookmarkStart w:id="2" w:name="P46"/>
      <w:bookmarkEnd w:id="2"/>
      <w:r>
        <w:rPr>
          <w:rFonts w:ascii="Times New Roman" w:hAnsi="Times New Roman" w:cs="Times New Roman" w:eastAsiaTheme="minorEastAsia"/>
          <w:sz w:val="28"/>
          <w:szCs w:val="28"/>
          <w:lang w:eastAsia="ru-RU"/>
        </w:rPr>
        <w:t xml:space="preserve"> администрацией сельского поселения - в части расходов по направлениям, указанным в </w:t>
      </w:r>
      <w:r>
        <w:fldChar w:fldCharType="begin"/>
      </w:r>
      <w:r>
        <w:instrText xml:space="preserve"> HYPERLINK \l "P71" \h </w:instrText>
      </w:r>
      <w:r>
        <w:fldChar w:fldCharType="separate"/>
      </w:r>
      <w:r>
        <w:rPr>
          <w:rFonts w:ascii="Times New Roman" w:hAnsi="Times New Roman" w:cs="Times New Roman" w:eastAsiaTheme="minorEastAsia"/>
          <w:sz w:val="28"/>
          <w:szCs w:val="28"/>
          <w:lang w:eastAsia="ru-RU"/>
        </w:rPr>
        <w:t>пункте 9</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настоящего Положения</w:t>
      </w:r>
      <w:bookmarkStart w:id="3" w:name="P48"/>
      <w:bookmarkEnd w:id="3"/>
      <w:r>
        <w:rPr>
          <w:rFonts w:hint="default" w:ascii="Times New Roman" w:hAnsi="Times New Roman" w:cs="Times New Roman" w:eastAsiaTheme="minorEastAsia"/>
          <w:sz w:val="28"/>
          <w:szCs w:val="28"/>
          <w:lang w:val="en-US" w:eastAsia="ru-RU"/>
        </w:rPr>
        <w:t>.</w:t>
      </w:r>
    </w:p>
    <w:p>
      <w:pPr>
        <w:widowControl w:val="0"/>
        <w:autoSpaceDE w:val="0"/>
        <w:autoSpaceDN w:val="0"/>
        <w:spacing w:before="220" w:after="0" w:line="240" w:lineRule="auto"/>
        <w:ind w:firstLine="540"/>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 xml:space="preserve">4. Объем бюджетных ассигнований дорожного фонда утверждается решением Совета депутатов </w:t>
      </w:r>
      <w:bookmarkStart w:id="4" w:name="_Hlk150004948"/>
      <w:r>
        <w:rPr>
          <w:rFonts w:ascii="Times New Roman" w:hAnsi="Times New Roman" w:cs="Times New Roman" w:eastAsiaTheme="minorEastAsia"/>
          <w:sz w:val="28"/>
          <w:szCs w:val="28"/>
          <w:lang w:eastAsia="ru-RU"/>
        </w:rPr>
        <w:t xml:space="preserve">сельского поселения </w:t>
      </w:r>
      <w:bookmarkEnd w:id="4"/>
      <w:r>
        <w:rPr>
          <w:rFonts w:ascii="Times New Roman" w:hAnsi="Times New Roman" w:cs="Times New Roman" w:eastAsiaTheme="minorEastAsia"/>
          <w:sz w:val="28"/>
          <w:szCs w:val="28"/>
          <w:lang w:eastAsia="ru-RU"/>
        </w:rPr>
        <w:t>на</w:t>
      </w:r>
      <w:r>
        <w:rPr>
          <w:rFonts w:hint="default" w:ascii="Times New Roman" w:hAnsi="Times New Roman" w:cs="Times New Roman" w:eastAsiaTheme="minorEastAsia"/>
          <w:sz w:val="28"/>
          <w:szCs w:val="28"/>
          <w:lang w:val="en-US" w:eastAsia="ru-RU"/>
        </w:rPr>
        <w:t xml:space="preserve"> очередной финансовый год в размере не менее прогнозируемого объёма.</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 доходов бюджета сельского поселения от:</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сельского</w:t>
      </w:r>
      <w:r>
        <w:rPr>
          <w:rFonts w:hint="default" w:ascii="Times New Roman" w:hAnsi="Times New Roman" w:cs="Times New Roman" w:eastAsiaTheme="minorEastAsia"/>
          <w:sz w:val="28"/>
          <w:szCs w:val="28"/>
          <w:lang w:val="en-US" w:eastAsia="ru-RU"/>
        </w:rPr>
        <w:t xml:space="preserve"> поселения</w:t>
      </w:r>
      <w:r>
        <w:rPr>
          <w:rFonts w:ascii="Times New Roman" w:hAnsi="Times New Roman" w:cs="Times New Roman" w:eastAsiaTheme="minorEastAsia"/>
          <w:sz w:val="28"/>
          <w:szCs w:val="28"/>
          <w:lang w:eastAsia="ru-RU"/>
        </w:rPr>
        <w:t>;</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транспортного налога (если законом Хабаровского края установлены единые нормативы отчислений от транспортного налога в бюджет сельского</w:t>
      </w:r>
      <w:r>
        <w:rPr>
          <w:rFonts w:hint="default" w:ascii="Times New Roman" w:hAnsi="Times New Roman" w:cs="Times New Roman" w:eastAsiaTheme="minorEastAsia"/>
          <w:sz w:val="28"/>
          <w:szCs w:val="28"/>
          <w:lang w:val="en-US" w:eastAsia="ru-RU"/>
        </w:rPr>
        <w:t xml:space="preserve"> поселения</w:t>
      </w:r>
      <w:r>
        <w:rPr>
          <w:rFonts w:ascii="Times New Roman" w:hAnsi="Times New Roman" w:cs="Times New Roman" w:eastAsiaTheme="minorEastAsia"/>
          <w:sz w:val="28"/>
          <w:szCs w:val="28"/>
          <w:lang w:eastAsia="ru-RU"/>
        </w:rPr>
        <w:t>);</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платы в счет возмещения вреда, причиняемого автомобильным дорогам местного</w:t>
      </w:r>
      <w:r>
        <w:rPr>
          <w:rFonts w:hint="default" w:ascii="Times New Roman" w:hAnsi="Times New Roman" w:cs="Times New Roman" w:eastAsiaTheme="minorEastAsia"/>
          <w:sz w:val="28"/>
          <w:szCs w:val="28"/>
          <w:lang w:val="en-US" w:eastAsia="ru-RU"/>
        </w:rPr>
        <w:t xml:space="preserve"> значения тяжеловесными транспортными средствами</w:t>
      </w:r>
      <w:r>
        <w:rPr>
          <w:rFonts w:ascii="Times New Roman" w:hAnsi="Times New Roman" w:cs="Times New Roman" w:eastAsiaTheme="minorEastAsia"/>
          <w:sz w:val="28"/>
          <w:szCs w:val="28"/>
          <w:lang w:eastAsia="ru-RU"/>
        </w:rPr>
        <w:t>;</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штрафов за нарушение правил движения</w:t>
      </w:r>
      <w:r>
        <w:rPr>
          <w:rFonts w:hint="default" w:ascii="Times New Roman" w:hAnsi="Times New Roman" w:cs="Times New Roman" w:eastAsiaTheme="minorEastAsia"/>
          <w:sz w:val="28"/>
          <w:szCs w:val="28"/>
          <w:lang w:val="en-US" w:eastAsia="ru-RU"/>
        </w:rPr>
        <w:t xml:space="preserve"> тяжеловесного и (или) крупногабаритного транспорта средства, </w:t>
      </w:r>
      <w:r>
        <w:rPr>
          <w:rFonts w:ascii="Times New Roman" w:hAnsi="Times New Roman" w:cs="Times New Roman" w:eastAsiaTheme="minorEastAsia"/>
          <w:sz w:val="28"/>
          <w:szCs w:val="28"/>
          <w:lang w:eastAsia="ru-RU"/>
        </w:rPr>
        <w:t>;</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 границах сельского поселения;</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 межбюджетных трансфертов из федерального, краевого и районного бюджетов, в том числе:</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субсидий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 в границах сельского поселения;</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иных межбюджетных трансфертов на выполнение расходных обязательств по осуществлению дорожной деятельности в отношении автомобильных дорог общего пользования местного значения в границах сельского поселения;</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5. Объем бюджетных ассигнований дорожного фонда подлежит изменению в текущем финансовом году в случае изменения прогнозируемого объема доходов, установленных </w:t>
      </w:r>
      <w:r>
        <w:fldChar w:fldCharType="begin"/>
      </w:r>
      <w:r>
        <w:instrText xml:space="preserve"> HYPERLINK \l "P48" \h </w:instrText>
      </w:r>
      <w:r>
        <w:fldChar w:fldCharType="separate"/>
      </w:r>
      <w:r>
        <w:rPr>
          <w:rFonts w:ascii="Times New Roman" w:hAnsi="Times New Roman" w:cs="Times New Roman" w:eastAsiaTheme="minorEastAsia"/>
          <w:sz w:val="28"/>
          <w:szCs w:val="28"/>
          <w:lang w:eastAsia="ru-RU"/>
        </w:rPr>
        <w:t>пунктом 4</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настоящего Положения.</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6.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pPr>
        <w:widowControl w:val="0"/>
        <w:autoSpaceDE w:val="0"/>
        <w:autoSpaceDN w:val="0"/>
        <w:spacing w:before="220" w:after="0" w:line="240" w:lineRule="auto"/>
        <w:ind w:firstLine="540"/>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7. признать</w:t>
      </w:r>
      <w:r>
        <w:rPr>
          <w:rFonts w:hint="default" w:ascii="Times New Roman" w:hAnsi="Times New Roman" w:cs="Times New Roman" w:eastAsiaTheme="minorEastAsia"/>
          <w:sz w:val="28"/>
          <w:szCs w:val="28"/>
          <w:lang w:val="en-US" w:eastAsia="ru-RU"/>
        </w:rPr>
        <w:t xml:space="preserve"> утратившим силу;</w:t>
      </w:r>
    </w:p>
    <w:p>
      <w:pPr>
        <w:widowControl w:val="0"/>
        <w:autoSpaceDE w:val="0"/>
        <w:autoSpaceDN w:val="0"/>
        <w:spacing w:before="220" w:after="0" w:line="240" w:lineRule="auto"/>
        <w:ind w:firstLine="540"/>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8. Формирование</w:t>
      </w:r>
      <w:r>
        <w:rPr>
          <w:rFonts w:hint="default" w:ascii="Times New Roman" w:hAnsi="Times New Roman" w:cs="Times New Roman" w:eastAsiaTheme="minorEastAsia"/>
          <w:sz w:val="28"/>
          <w:szCs w:val="28"/>
          <w:lang w:val="en-US" w:eastAsia="ru-RU"/>
        </w:rPr>
        <w:t xml:space="preserve"> и использования </w:t>
      </w:r>
      <w:r>
        <w:rPr>
          <w:rFonts w:ascii="Times New Roman" w:hAnsi="Times New Roman" w:cs="Times New Roman" w:eastAsiaTheme="minorEastAsia"/>
          <w:sz w:val="28"/>
          <w:szCs w:val="28"/>
          <w:lang w:eastAsia="ru-RU"/>
        </w:rPr>
        <w:t xml:space="preserve"> бюджетных ассигнований </w:t>
      </w:r>
      <w:bookmarkStart w:id="5" w:name="P71"/>
      <w:bookmarkEnd w:id="5"/>
      <w:r>
        <w:rPr>
          <w:rFonts w:ascii="Times New Roman" w:hAnsi="Times New Roman" w:cs="Times New Roman" w:eastAsiaTheme="minorEastAsia"/>
          <w:sz w:val="28"/>
          <w:szCs w:val="28"/>
          <w:lang w:eastAsia="ru-RU"/>
        </w:rPr>
        <w:t>устанавливается</w:t>
      </w:r>
      <w:r>
        <w:rPr>
          <w:rFonts w:hint="default" w:ascii="Times New Roman" w:hAnsi="Times New Roman" w:cs="Times New Roman" w:eastAsiaTheme="minorEastAsia"/>
          <w:sz w:val="28"/>
          <w:szCs w:val="28"/>
          <w:lang w:val="en-US" w:eastAsia="ru-RU"/>
        </w:rPr>
        <w:t xml:space="preserve"> решением Совета депутатов сельского поселения, а методика планирования бюджетных ассигнований бюджета сельского поселения (при наличии ее в сельском поселении) утверждается администрацией сельского поселения</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9. Бюджетные ассигнования дорожного фонда используются на финансирование расходов по следующим направлениям:</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 проектирование и строительство, реконструкция автомобильных дорог общего пользования местного значения сельского поселения и сооружений на них (включая разработку документации по планировке территорий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 выполнение научно-исследовательских, опытно-конструкторских и технологических работ в сфере дорожного хозяйства;</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 капитальный ремонт (включая разработку проектной документации, инженерные изыскания, проведение необходимых экспертиз) автомобильных дорог общего пользования местного значения муниципального района и искусственных сооружений на них;</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 ремонт автомобильных дорог общего пользования местного значения сельского поселения и искусственных сооружений на них;</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 содержание действующей сети автомобильных дорог общего пользования местного значения сельского поселения и искусственных сооружений на них (включая мероприятия по обеспечению сохранности данных автомобильных дорог, обеспечение безопасности дорожного движения, диагностику данных автомобильных дорог, проведение межевых работ на земельные участки, занятые данными автомобильными дорогами, изготовление технических паспортов, приобретение дорожной техники для содержания данных автомобильных дорог);</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6) устройство освещения и других элементов обустройства автомобильных дорог общего пользования местного значения сельского поселения;</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7) приобретение измерительного и оптического оборудования для проведения ремонтных работ, проверки соответствия технического уровня автомобильных дорог, а также приобретение специализированной техники для содержания автомобильных дорог общего пользования местного значения сельского поселения;</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bookmarkStart w:id="6" w:name="P79"/>
      <w:bookmarkEnd w:id="6"/>
      <w:r>
        <w:rPr>
          <w:rFonts w:ascii="Times New Roman" w:hAnsi="Times New Roman" w:cs="Times New Roman" w:eastAsiaTheme="minorEastAsia"/>
          <w:sz w:val="28"/>
          <w:szCs w:val="28"/>
          <w:lang w:eastAsia="ru-RU"/>
        </w:rPr>
        <w:t>8) иные мероприятия в части осуществления дорожной деятельности.</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10. Использование бюджетных ассигнований дорожного фонда осуществляется главными распорядителями средств бюджета сельского поселения, указанными в </w:t>
      </w:r>
      <w:r>
        <w:fldChar w:fldCharType="begin"/>
      </w:r>
      <w:r>
        <w:instrText xml:space="preserve"> HYPERLINK \l "P45" \h </w:instrText>
      </w:r>
      <w:r>
        <w:fldChar w:fldCharType="separate"/>
      </w:r>
      <w:r>
        <w:rPr>
          <w:rFonts w:ascii="Times New Roman" w:hAnsi="Times New Roman" w:cs="Times New Roman" w:eastAsiaTheme="minorEastAsia"/>
          <w:sz w:val="28"/>
          <w:szCs w:val="28"/>
          <w:lang w:eastAsia="ru-RU"/>
        </w:rPr>
        <w:t>пункте 3</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настоящего Положения, в пределах доведенных им лимитов бюджетных обязательств в соответствии со сводной бюджетной росписью бюджета сельского поселения, утвержденной в установленном порядке.</w:t>
      </w:r>
    </w:p>
    <w:p>
      <w:pPr>
        <w:widowControl w:val="0"/>
        <w:autoSpaceDE w:val="0"/>
        <w:autoSpaceDN w:val="0"/>
        <w:spacing w:before="220"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11. Контроль за целевым использованием бюджетных ассигнований дорожного фонда осуществляется в соответствии с бюджетным законодательством Российской Федерации.</w:t>
      </w:r>
    </w:p>
    <w:p/>
    <w:sectPr>
      <w:pgSz w:w="11906" w:h="16838"/>
      <w:pgMar w:top="1134" w:right="850" w:bottom="851" w:left="1701" w:header="708" w:footer="708"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DEBD22"/>
    <w:multiLevelType w:val="singleLevel"/>
    <w:tmpl w:val="96DEBD2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7E"/>
    <w:rsid w:val="000A61F1"/>
    <w:rsid w:val="003A5AB0"/>
    <w:rsid w:val="005C18D2"/>
    <w:rsid w:val="007808CB"/>
    <w:rsid w:val="008E5EEE"/>
    <w:rsid w:val="00A956E0"/>
    <w:rsid w:val="00BC4DFE"/>
    <w:rsid w:val="00D252D3"/>
    <w:rsid w:val="00E0607E"/>
    <w:rsid w:val="00EC12BB"/>
    <w:rsid w:val="1F0E1512"/>
    <w:rsid w:val="57351414"/>
    <w:rsid w:val="57407CC9"/>
    <w:rsid w:val="5C682A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ConsPlusTitle"/>
    <w:uiPriority w:val="0"/>
    <w:pPr>
      <w:widowControl w:val="0"/>
      <w:autoSpaceDE w:val="0"/>
      <w:autoSpaceDN w:val="0"/>
      <w:spacing w:after="0" w:line="240" w:lineRule="auto"/>
    </w:pPr>
    <w:rPr>
      <w:rFonts w:ascii="Calibri" w:hAnsi="Calibri" w:cs="Calibri" w:eastAsiaTheme="minorEastAsia"/>
      <w:b/>
      <w:sz w:val="22"/>
      <w:szCs w:val="22"/>
      <w:lang w:val="ru-RU" w:eastAsia="ru-RU" w:bidi="ar-SA"/>
    </w:rPr>
  </w:style>
  <w:style w:type="paragraph" w:customStyle="1" w:styleId="6">
    <w:name w:val="ConsPlusNormal"/>
    <w:qFormat/>
    <w:uiPriority w:val="0"/>
    <w:pPr>
      <w:widowControl w:val="0"/>
      <w:autoSpaceDE w:val="0"/>
      <w:autoSpaceDN w:val="0"/>
      <w:spacing w:after="0" w:line="240" w:lineRule="auto"/>
    </w:pPr>
    <w:rPr>
      <w:rFonts w:ascii="Calibri" w:hAnsi="Calibri" w:cs="Calibri" w:eastAsiaTheme="minorEastAsia"/>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1319</Words>
  <Characters>7519</Characters>
  <Lines>62</Lines>
  <Paragraphs>17</Paragraphs>
  <TotalTime>16</TotalTime>
  <ScaleCrop>false</ScaleCrop>
  <LinksUpToDate>false</LinksUpToDate>
  <CharactersWithSpaces>8821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2023-11-04T05:18:00Z</dcterms:created>
  <dc:creator>Пользователь</dc:creator>
  <cp:lastModifiedBy>Пользователь</cp:lastModifiedBy>
  <dcterms:modified xsi:type="dcterms:W3CDTF">2024-03-06T01:12:01Z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56EFB2B24E494DEB95551D755308FD32_12</vt:lpwstr>
  </property>
</Properties>
</file>