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390525" cy="533400"/>
            <wp:effectExtent l="19050" t="0" r="9525" b="0"/>
            <wp:docPr id="1" name="Рисунок 1"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AB_GER2"/>
                    <pic:cNvPicPr>
                      <a:picLocks noChangeAspect="1" noChangeArrowheads="1"/>
                    </pic:cNvPicPr>
                  </pic:nvPicPr>
                  <pic:blipFill>
                    <a:blip r:embed="rId6" cstate="print"/>
                    <a:srcRect/>
                    <a:stretch>
                      <a:fillRect/>
                    </a:stretch>
                  </pic:blipFill>
                  <pic:spPr>
                    <a:xfrm>
                      <a:off x="0" y="0"/>
                      <a:ext cx="390525" cy="533400"/>
                    </a:xfrm>
                    <a:prstGeom prst="rect">
                      <a:avLst/>
                    </a:prstGeom>
                    <a:noFill/>
                    <a:ln w="9525">
                      <a:noFill/>
                      <a:miter lim="800000"/>
                      <a:headEnd/>
                      <a:tailEnd/>
                    </a:ln>
                  </pic:spPr>
                </pic:pic>
              </a:graphicData>
            </a:graphic>
          </wp:inline>
        </w:drawing>
      </w:r>
    </w:p>
    <w:p>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ЧЕКУНДИНСКОГО СЕЛЬСКОГО ПОСЕЛЕНИЯ</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Верхнебуреинского муниципального района </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РЕШЕНИЕ</w:t>
      </w:r>
    </w:p>
    <w:p>
      <w:pPr>
        <w:spacing w:line="240" w:lineRule="auto"/>
        <w:contextualSpacing/>
        <w:jc w:val="both"/>
        <w:rPr>
          <w:rFonts w:hint="default" w:ascii="Times New Roman" w:hAnsi="Times New Roman" w:cs="Times New Roman"/>
          <w:sz w:val="28"/>
          <w:szCs w:val="28"/>
          <w:highlight w:val="none"/>
          <w:u w:val="single"/>
          <w:lang w:val="ru-RU"/>
        </w:rPr>
      </w:pPr>
      <w:r>
        <w:rPr>
          <w:rFonts w:hint="default" w:ascii="Times New Roman" w:hAnsi="Times New Roman" w:cs="Times New Roman"/>
          <w:sz w:val="28"/>
          <w:szCs w:val="28"/>
          <w:highlight w:val="none"/>
          <w:u w:val="single"/>
          <w:lang w:val="ru-RU"/>
        </w:rPr>
        <w:t>15.03.2023 № 166</w:t>
      </w:r>
    </w:p>
    <w:p>
      <w:pPr>
        <w:spacing w:line="240" w:lineRule="auto"/>
        <w:ind w:firstLine="708"/>
        <w:contextualSpacing/>
        <w:jc w:val="both"/>
        <w:rPr>
          <w:rFonts w:ascii="Arial" w:hAnsi="Arial" w:eastAsia="Times New Roman" w:cs="Arial"/>
          <w:sz w:val="21"/>
          <w:szCs w:val="21"/>
        </w:rPr>
      </w:pPr>
      <w:r>
        <w:rPr>
          <w:rFonts w:ascii="Times New Roman" w:hAnsi="Times New Roman" w:cs="Times New Roman"/>
          <w:sz w:val="28"/>
          <w:szCs w:val="28"/>
        </w:rPr>
        <w:t xml:space="preserve">с. Чекунда </w:t>
      </w:r>
    </w:p>
    <w:p>
      <w:pPr>
        <w:spacing w:after="0" w:line="240" w:lineRule="auto"/>
        <w:rPr>
          <w:rFonts w:ascii="Arial" w:hAnsi="Arial" w:eastAsia="Times New Roman" w:cs="Arial"/>
          <w:sz w:val="21"/>
          <w:szCs w:val="21"/>
        </w:rPr>
      </w:pPr>
    </w:p>
    <w:tbl>
      <w:tblPr>
        <w:tblStyle w:val="4"/>
        <w:tblW w:w="9828" w:type="dxa"/>
        <w:tblInd w:w="0" w:type="dxa"/>
        <w:tblLayout w:type="autofit"/>
        <w:tblCellMar>
          <w:top w:w="0" w:type="dxa"/>
          <w:left w:w="0" w:type="dxa"/>
          <w:bottom w:w="0" w:type="dxa"/>
          <w:right w:w="0" w:type="dxa"/>
        </w:tblCellMar>
      </w:tblPr>
      <w:tblGrid>
        <w:gridCol w:w="9828"/>
      </w:tblGrid>
      <w:tr>
        <w:trPr>
          <w:trHeight w:val="566" w:hRule="atLeast"/>
        </w:trPr>
        <w:tc>
          <w:tcPr>
            <w:tcW w:w="9828" w:type="dxa"/>
            <w:tcMar>
              <w:top w:w="0" w:type="dxa"/>
              <w:left w:w="108" w:type="dxa"/>
              <w:bottom w:w="0" w:type="dxa"/>
              <w:right w:w="108" w:type="dxa"/>
            </w:tcMar>
          </w:tcPr>
          <w:p>
            <w:pPr>
              <w:spacing w:after="0" w:line="240" w:lineRule="auto"/>
              <w:jc w:val="both"/>
              <w:rPr>
                <w:rFonts w:ascii="Times New Roman" w:hAnsi="Times New Roman" w:eastAsia="Times New Roman" w:cs="Times New Roman"/>
                <w:bCs/>
                <w:sz w:val="28"/>
                <w:szCs w:val="28"/>
              </w:rPr>
            </w:pPr>
            <w:bookmarkStart w:id="0" w:name="_GoBack"/>
            <w:r>
              <w:rPr>
                <w:rFonts w:ascii="Times New Roman" w:hAnsi="Times New Roman" w:eastAsia="Times New Roman" w:cs="Times New Roman"/>
                <w:bCs/>
                <w:spacing w:val="-2"/>
                <w:sz w:val="28"/>
                <w:szCs w:val="28"/>
                <w:shd w:val="clear" w:color="auto" w:fill="FFFFFF"/>
              </w:rPr>
              <w:t xml:space="preserve">О внесении изменений </w:t>
            </w:r>
            <w:r>
              <w:rPr>
                <w:rFonts w:ascii="Arial" w:hAnsi="Arial" w:eastAsia="Times New Roman" w:cs="Arial"/>
                <w:bCs/>
                <w:sz w:val="24"/>
                <w:szCs w:val="24"/>
              </w:rPr>
              <w:t> </w:t>
            </w:r>
            <w:r>
              <w:rPr>
                <w:rFonts w:ascii="Times New Roman" w:hAnsi="Times New Roman" w:eastAsia="Times New Roman" w:cs="Times New Roman"/>
                <w:bCs/>
                <w:sz w:val="28"/>
                <w:szCs w:val="28"/>
              </w:rPr>
              <w:t xml:space="preserve">Об утверждении актуализированных Правил благоустройства территории Чекундинского сельского поселения Верхнебуреинского муниципального района Хабаровского края </w:t>
            </w:r>
          </w:p>
          <w:bookmarkEnd w:id="0"/>
          <w:p>
            <w:pPr>
              <w:spacing w:after="0" w:line="240" w:lineRule="auto"/>
              <w:jc w:val="both"/>
              <w:rPr>
                <w:rFonts w:ascii="Times New Roman" w:hAnsi="Times New Roman" w:eastAsia="Times New Roman" w:cs="Times New Roman"/>
                <w:bCs/>
                <w:sz w:val="28"/>
                <w:szCs w:val="28"/>
              </w:rPr>
            </w:pPr>
          </w:p>
        </w:tc>
      </w:tr>
    </w:tbl>
    <w:p>
      <w:pPr>
        <w:spacing w:after="0" w:line="240" w:lineRule="auto"/>
        <w:ind w:right="-426" w:firstLine="150"/>
        <w:jc w:val="both"/>
        <w:rPr>
          <w:rFonts w:ascii="Arial" w:hAnsi="Arial" w:eastAsia="Times New Roman" w:cs="Arial"/>
          <w:sz w:val="21"/>
          <w:szCs w:val="21"/>
        </w:rPr>
      </w:pPr>
      <w:r>
        <w:rPr>
          <w:rFonts w:ascii="Arial" w:hAnsi="Arial" w:eastAsia="Times New Roman" w:cs="Arial"/>
          <w:sz w:val="21"/>
          <w:szCs w:val="21"/>
        </w:rPr>
        <w:t> </w:t>
      </w:r>
    </w:p>
    <w:p>
      <w:pPr>
        <w:spacing w:after="0" w:line="240" w:lineRule="auto"/>
        <w:ind w:firstLine="150"/>
        <w:jc w:val="both"/>
        <w:rPr>
          <w:rFonts w:ascii="Times New Roman" w:hAnsi="Times New Roman" w:eastAsia="Times New Roman" w:cs="Times New Roman"/>
          <w:sz w:val="10"/>
          <w:szCs w:val="10"/>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10"/>
          <w:szCs w:val="10"/>
        </w:rPr>
        <w:t xml:space="preserve">   1</w:t>
      </w:r>
    </w:p>
    <w:p>
      <w:pPr>
        <w:spacing w:after="0" w:line="240" w:lineRule="auto"/>
        <w:ind w:firstLine="15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 соответствии с частью 10 статьи 35, статей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строительного и жилищно-коммунального хозяйства от 29.12.2021 № 1042/пр, руководствуясь уставом Чекундинского сельского поселения Верхнебуреинского муниципального района Хабаровского края, Совет депутатов Чекундинского сельского поселения Верхнебуреинского муниципального района Хабаровского края</w:t>
      </w:r>
    </w:p>
    <w:p>
      <w:pPr>
        <w:spacing w:after="0" w:line="240" w:lineRule="auto"/>
        <w:ind w:firstLine="15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РЕШИЛ:</w:t>
      </w:r>
    </w:p>
    <w:p>
      <w:pPr>
        <w:pStyle w:val="10"/>
        <w:numPr>
          <w:ilvl w:val="0"/>
          <w:numId w:val="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Утвердить актуализированные Правила благоустройства территории Чекундинского сельского поселения в новой редакции, согласно настоящему приложению к настоящему решению.</w:t>
      </w:r>
    </w:p>
    <w:p>
      <w:pPr>
        <w:pStyle w:val="1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решения Совета депутатов Чекундинского сельского поселения:</w:t>
      </w:r>
    </w:p>
    <w:p>
      <w:pPr>
        <w:pStyle w:val="10"/>
        <w:spacing w:after="0" w:line="240" w:lineRule="auto"/>
        <w:ind w:left="990"/>
        <w:jc w:val="both"/>
        <w:rPr>
          <w:rFonts w:ascii="Times New Roman" w:hAnsi="Times New Roman" w:cs="Times New Roman"/>
          <w:sz w:val="28"/>
          <w:szCs w:val="28"/>
        </w:rPr>
      </w:pPr>
      <w:r>
        <w:rPr>
          <w:rFonts w:ascii="Times New Roman" w:hAnsi="Times New Roman" w:cs="Times New Roman"/>
          <w:sz w:val="28"/>
          <w:szCs w:val="28"/>
        </w:rPr>
        <w:t>- от 01.11.2017 № 8 «О правилах благоустройства» на территории Чекундинского сельского поселения Верхнебуреинского муниципального района Хабаровского края.</w:t>
      </w:r>
    </w:p>
    <w:p>
      <w:pPr>
        <w:pStyle w:val="10"/>
        <w:spacing w:after="0" w:line="240" w:lineRule="auto"/>
        <w:ind w:left="990"/>
        <w:jc w:val="both"/>
        <w:rPr>
          <w:rFonts w:ascii="Times New Roman" w:hAnsi="Times New Roman"/>
          <w:color w:val="000000"/>
          <w:sz w:val="28"/>
          <w:szCs w:val="28"/>
        </w:rPr>
      </w:pPr>
      <w:r>
        <w:rPr>
          <w:rFonts w:ascii="Times New Roman" w:hAnsi="Times New Roman" w:cs="Times New Roman"/>
          <w:sz w:val="28"/>
          <w:szCs w:val="28"/>
        </w:rPr>
        <w:t>- от 06.04.2020 № 84 «</w:t>
      </w:r>
      <w:r>
        <w:rPr>
          <w:rFonts w:ascii="Times New Roman" w:hAnsi="Times New Roman"/>
          <w:color w:val="000000"/>
          <w:spacing w:val="-2"/>
          <w:sz w:val="28"/>
          <w:szCs w:val="28"/>
        </w:rPr>
        <w:t xml:space="preserve">О внесении изменений в Правила благоустройства территории Чекундинского </w:t>
      </w:r>
      <w:r>
        <w:rPr>
          <w:rFonts w:ascii="Times New Roman" w:hAnsi="Times New Roman"/>
          <w:color w:val="000000"/>
          <w:sz w:val="28"/>
          <w:szCs w:val="28"/>
        </w:rPr>
        <w:t>сельского поселения Верхнебуреинского муниципального района Хабаровского края, утвержденные решением Совета депутатов сельского поселения от 01.11.2017 № 8.»</w:t>
      </w:r>
    </w:p>
    <w:p>
      <w:pPr>
        <w:pStyle w:val="10"/>
        <w:spacing w:after="0" w:line="240" w:lineRule="auto"/>
        <w:ind w:left="990"/>
        <w:jc w:val="both"/>
        <w:rPr>
          <w:rFonts w:ascii="Times New Roman" w:hAnsi="Times New Roman" w:cs="Times New Roman"/>
          <w:sz w:val="28"/>
          <w:szCs w:val="28"/>
        </w:rPr>
      </w:pPr>
      <w:r>
        <w:rPr>
          <w:rFonts w:ascii="Times New Roman" w:hAnsi="Times New Roman" w:cs="Times New Roman"/>
          <w:sz w:val="28"/>
          <w:szCs w:val="28"/>
        </w:rPr>
        <w:t>- от 17.12.2021 № 128 «</w:t>
      </w:r>
      <w:r>
        <w:rPr>
          <w:rFonts w:ascii="Times New Roman" w:hAnsi="Times New Roman" w:eastAsia="Times New Roman" w:cs="Times New Roman"/>
          <w:bCs/>
          <w:spacing w:val="-2"/>
          <w:sz w:val="28"/>
          <w:szCs w:val="28"/>
          <w:shd w:val="clear" w:color="auto" w:fill="FFFFFF"/>
        </w:rPr>
        <w:t xml:space="preserve">О внесении изменений в Правила благоустройства территории Чекундинского </w:t>
      </w:r>
      <w:r>
        <w:rPr>
          <w:rFonts w:ascii="Times New Roman" w:hAnsi="Times New Roman" w:eastAsia="Times New Roman" w:cs="Times New Roman"/>
          <w:bCs/>
          <w:sz w:val="28"/>
          <w:szCs w:val="28"/>
          <w:shd w:val="clear" w:color="auto" w:fill="FFFFFF"/>
        </w:rPr>
        <w:t>сельского поселения Верхнебуреинского муниципального района Хабаровского края, утвержденные решением Совета депутатов сельского поселения от 01.11.2017 №8.</w:t>
      </w:r>
      <w:r>
        <w:rPr>
          <w:rFonts w:ascii="Times New Roman" w:hAnsi="Times New Roman" w:cs="Times New Roman"/>
          <w:sz w:val="28"/>
          <w:szCs w:val="28"/>
        </w:rPr>
        <w:t>»</w:t>
      </w:r>
    </w:p>
    <w:p>
      <w:pPr>
        <w:pStyle w:val="10"/>
        <w:spacing w:after="0" w:line="240" w:lineRule="auto"/>
        <w:ind w:left="99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от 01.07.2022 № 146 </w:t>
      </w:r>
      <w:r>
        <w:rPr>
          <w:rFonts w:ascii="Times New Roman" w:hAnsi="Times New Roman" w:eastAsia="Times New Roman" w:cs="Times New Roman"/>
          <w:bCs/>
          <w:sz w:val="28"/>
          <w:szCs w:val="28"/>
        </w:rPr>
        <w:t xml:space="preserve">Об утверждении актуализированных Правил благоустройства территории Чекундинского сельского поселения Верхнебуреинского муниципального района Хабаровского края </w:t>
      </w:r>
    </w:p>
    <w:p>
      <w:pPr>
        <w:spacing w:after="0" w:line="240" w:lineRule="auto"/>
        <w:ind w:firstLine="150"/>
        <w:jc w:val="both"/>
        <w:rPr>
          <w:rFonts w:ascii="Times New Roman" w:hAnsi="Times New Roman" w:eastAsia="Times New Roman" w:cs="Times New Roman"/>
          <w:sz w:val="28"/>
          <w:szCs w:val="28"/>
        </w:rPr>
      </w:pPr>
    </w:p>
    <w:p>
      <w:pPr>
        <w:spacing w:after="0" w:line="240" w:lineRule="auto"/>
        <w:ind w:firstLine="150"/>
        <w:jc w:val="both"/>
        <w:rPr>
          <w:rFonts w:ascii="Arial" w:hAnsi="Arial" w:eastAsia="Times New Roman" w:cs="Arial"/>
          <w:sz w:val="21"/>
          <w:szCs w:val="21"/>
        </w:rPr>
      </w:pPr>
      <w:r>
        <w:rPr>
          <w:rFonts w:ascii="Times New Roman" w:hAnsi="Times New Roman" w:eastAsia="Times New Roman" w:cs="Times New Roman"/>
          <w:sz w:val="28"/>
          <w:szCs w:val="28"/>
        </w:rPr>
        <w:t>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3.</w:t>
      </w:r>
      <w:r>
        <w:rPr>
          <w:rFonts w:ascii="Times New Roman" w:hAnsi="Times New Roman" w:eastAsia="Times New Roman" w:cs="Times New Roman"/>
          <w:sz w:val="28"/>
          <w:szCs w:val="28"/>
          <w:shd w:val="clear" w:color="auto" w:fill="FFFFFF"/>
        </w:rPr>
        <w:t>Контроль за исполнением настоящего решения возложить на </w:t>
      </w:r>
      <w:r>
        <w:rPr>
          <w:rFonts w:ascii="Times New Roman" w:hAnsi="Times New Roman" w:eastAsia="Times New Roman" w:cs="Times New Roman"/>
          <w:spacing w:val="-1"/>
          <w:sz w:val="28"/>
          <w:szCs w:val="28"/>
          <w:shd w:val="clear" w:color="auto" w:fill="FFFFFF"/>
        </w:rPr>
        <w:t>председателя Совета депутатов А.И. Зацемирного.</w:t>
      </w:r>
    </w:p>
    <w:p>
      <w:pPr>
        <w:spacing w:after="0" w:line="240" w:lineRule="auto"/>
        <w:ind w:firstLine="708"/>
        <w:jc w:val="both"/>
        <w:rPr>
          <w:rFonts w:ascii="Arial" w:hAnsi="Arial" w:eastAsia="Times New Roman" w:cs="Arial"/>
          <w:sz w:val="21"/>
          <w:szCs w:val="21"/>
        </w:rPr>
      </w:pPr>
      <w:r>
        <w:rPr>
          <w:rFonts w:ascii="Times New Roman" w:hAnsi="Times New Roman" w:eastAsia="Times New Roman" w:cs="Times New Roman"/>
          <w:spacing w:val="-1"/>
          <w:sz w:val="28"/>
          <w:szCs w:val="28"/>
          <w:shd w:val="clear" w:color="auto" w:fill="FFFFFF"/>
        </w:rPr>
        <w:t>3.Настоящее решение вступает в силу после его официального </w:t>
      </w:r>
      <w:r>
        <w:rPr>
          <w:rFonts w:ascii="Times New Roman" w:hAnsi="Times New Roman" w:eastAsia="Times New Roman" w:cs="Times New Roman"/>
          <w:sz w:val="28"/>
          <w:szCs w:val="28"/>
          <w:shd w:val="clear" w:color="auto" w:fill="FFFFFF"/>
        </w:rPr>
        <w:t>опубликования (обнародования).</w:t>
      </w:r>
    </w:p>
    <w:p>
      <w:pPr>
        <w:spacing w:after="0" w:line="240" w:lineRule="auto"/>
        <w:ind w:firstLine="150"/>
        <w:rPr>
          <w:rFonts w:ascii="Arial" w:hAnsi="Arial" w:eastAsia="Times New Roman" w:cs="Arial"/>
          <w:sz w:val="21"/>
          <w:szCs w:val="21"/>
        </w:rPr>
      </w:pPr>
      <w:r>
        <w:rPr>
          <w:rFonts w:ascii="Arial" w:hAnsi="Arial" w:eastAsia="Times New Roman" w:cs="Arial"/>
          <w:sz w:val="21"/>
          <w:szCs w:val="21"/>
        </w:rPr>
        <w:t> </w:t>
      </w:r>
    </w:p>
    <w:p>
      <w:pPr>
        <w:spacing w:after="0" w:line="240" w:lineRule="auto"/>
        <w:rPr>
          <w:rFonts w:ascii="Times New Roman" w:hAnsi="Times New Roman" w:eastAsia="Times New Roman" w:cs="Times New Roman"/>
          <w:sz w:val="28"/>
          <w:szCs w:val="28"/>
          <w:shd w:val="clear" w:color="auto" w:fill="FFFFFF"/>
        </w:rPr>
      </w:pPr>
    </w:p>
    <w:p>
      <w:pPr>
        <w:spacing w:after="0" w:line="240" w:lineRule="auto"/>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Председатель Совета депутатов                                                  А.И. Зацемирный</w:t>
      </w:r>
    </w:p>
    <w:p>
      <w:pPr>
        <w:spacing w:after="0" w:line="240" w:lineRule="auto"/>
        <w:rPr>
          <w:rFonts w:ascii="Arial" w:hAnsi="Arial" w:eastAsia="Times New Roman" w:cs="Arial"/>
          <w:sz w:val="21"/>
          <w:szCs w:val="21"/>
        </w:rPr>
      </w:pPr>
      <w:r>
        <w:rPr>
          <w:rFonts w:ascii="Times New Roman" w:hAnsi="Times New Roman" w:eastAsia="Times New Roman" w:cs="Times New Roman"/>
          <w:sz w:val="28"/>
          <w:szCs w:val="28"/>
          <w:shd w:val="clear" w:color="auto" w:fill="FFFFFF"/>
        </w:rPr>
        <w:t xml:space="preserve">                                                                    </w:t>
      </w:r>
    </w:p>
    <w:p>
      <w:pPr>
        <w:spacing w:after="0" w:line="240" w:lineRule="auto"/>
        <w:rPr>
          <w:rFonts w:ascii="Arial" w:hAnsi="Arial" w:eastAsia="Times New Roman" w:cs="Arial"/>
          <w:sz w:val="21"/>
          <w:szCs w:val="21"/>
        </w:rPr>
      </w:pPr>
      <w:r>
        <w:rPr>
          <w:rFonts w:ascii="Times New Roman" w:hAnsi="Times New Roman" w:eastAsia="Times New Roman" w:cs="Times New Roman"/>
          <w:sz w:val="28"/>
          <w:szCs w:val="28"/>
          <w:shd w:val="clear" w:color="auto" w:fill="FFFFFF"/>
        </w:rPr>
        <w:t>Глава сельского поселения                                                          А.И. Зацемирный</w:t>
      </w:r>
    </w:p>
    <w:p>
      <w:pPr>
        <w:spacing w:after="0" w:line="240" w:lineRule="auto"/>
        <w:rPr>
          <w:rFonts w:ascii="Arial" w:hAnsi="Arial" w:eastAsia="Times New Roman" w:cs="Arial"/>
          <w:sz w:val="21"/>
          <w:szCs w:val="21"/>
        </w:rPr>
      </w:pPr>
      <w:r>
        <w:rPr>
          <w:rFonts w:ascii="Arial" w:hAnsi="Arial" w:eastAsia="Times New Roman" w:cs="Arial"/>
          <w:sz w:val="21"/>
          <w:szCs w:val="21"/>
        </w:rPr>
        <w:t> </w:t>
      </w:r>
    </w:p>
    <w:p>
      <w:pPr>
        <w:spacing w:after="0"/>
        <w:rPr>
          <w:rFonts w:ascii="Times New Roman" w:hAnsi="Times New Roman" w:cs="Times New Roman"/>
          <w:sz w:val="28"/>
          <w:szCs w:val="28"/>
        </w:rPr>
      </w:pPr>
    </w:p>
    <w:p>
      <w:pPr>
        <w:spacing w:after="0"/>
        <w:jc w:val="right"/>
        <w:rPr>
          <w:rFonts w:ascii="Times New Roman" w:hAnsi="Times New Roman" w:cs="Times New Roman"/>
          <w:bCs/>
          <w:sz w:val="28"/>
          <w:szCs w:val="28"/>
        </w:rPr>
      </w:pPr>
      <w:r>
        <w:rPr>
          <w:rFonts w:ascii="Times New Roman" w:hAnsi="Times New Roman" w:cs="Times New Roman"/>
          <w:bCs/>
          <w:sz w:val="28"/>
          <w:szCs w:val="28"/>
        </w:rPr>
        <w:t>УТВЕРЖДЕНЫ</w:t>
      </w:r>
    </w:p>
    <w:p>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решением Совета депутатов</w:t>
      </w:r>
    </w:p>
    <w:p>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Чекундинского сельского поселения</w:t>
      </w:r>
    </w:p>
    <w:p>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lang w:val="ru-RU"/>
        </w:rPr>
        <w:t>№</w:t>
      </w:r>
      <w:r>
        <w:rPr>
          <w:rFonts w:hint="default" w:ascii="Times New Roman" w:hAnsi="Times New Roman" w:cs="Times New Roman"/>
          <w:bCs/>
          <w:sz w:val="28"/>
          <w:szCs w:val="28"/>
          <w:lang w:val="ru-RU"/>
        </w:rPr>
        <w:t xml:space="preserve"> 166 </w:t>
      </w:r>
      <w:r>
        <w:rPr>
          <w:rFonts w:ascii="Times New Roman" w:hAnsi="Times New Roman" w:cs="Times New Roman"/>
          <w:bCs/>
          <w:sz w:val="28"/>
          <w:szCs w:val="28"/>
        </w:rPr>
        <w:t xml:space="preserve">От </w:t>
      </w:r>
      <w:r>
        <w:rPr>
          <w:rFonts w:hint="default" w:ascii="Times New Roman" w:hAnsi="Times New Roman" w:cs="Times New Roman"/>
          <w:bCs/>
          <w:sz w:val="28"/>
          <w:szCs w:val="28"/>
          <w:lang w:val="ru-RU"/>
        </w:rPr>
        <w:t>15.03.2023</w:t>
      </w:r>
      <w:r>
        <w:rPr>
          <w:rFonts w:ascii="Times New Roman" w:hAnsi="Times New Roman" w:cs="Times New Roman"/>
          <w:bCs/>
          <w:sz w:val="28"/>
          <w:szCs w:val="28"/>
        </w:rPr>
        <w:t xml:space="preserve"> года.</w:t>
      </w:r>
    </w:p>
    <w:p>
      <w:pPr>
        <w:tabs>
          <w:tab w:val="left" w:pos="3735"/>
        </w:tabs>
        <w:jc w:val="center"/>
        <w:rPr>
          <w:rFonts w:ascii="Times New Roman" w:hAnsi="Times New Roman" w:cs="Times New Roman"/>
          <w:b/>
          <w:bCs/>
          <w:sz w:val="28"/>
          <w:szCs w:val="28"/>
        </w:rPr>
      </w:pPr>
    </w:p>
    <w:p>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ПРАВИЛА</w:t>
      </w:r>
    </w:p>
    <w:p>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 xml:space="preserve">благоустройства территории администрации Чекундинского сельского поселения </w:t>
      </w:r>
    </w:p>
    <w:p>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и задачи настоящих Правил</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Настоящие Правила благоустройства территории администрации Чекундинского сельского поселения (далее – Правила и поселение соответственно) устанавливают единые и обязательные к исполнению на территории администрации Чекундинского сельского поселения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
          <w:sz w:val="28"/>
          <w:szCs w:val="28"/>
        </w:rPr>
        <w:t>1.1 Вопросы, регулируемые правилами благоустройства территорий муниципальных образований.</w:t>
      </w:r>
    </w:p>
    <w:p>
      <w:pPr>
        <w:pStyle w:val="18"/>
        <w:shd w:val="clear" w:color="auto" w:fill="FFFFFF"/>
        <w:spacing w:before="0" w:beforeAutospacing="0" w:after="0" w:afterAutospacing="0"/>
        <w:ind w:firstLine="708"/>
        <w:jc w:val="both"/>
        <w:textAlignment w:val="baseline"/>
        <w:rPr>
          <w:sz w:val="28"/>
          <w:szCs w:val="28"/>
        </w:rPr>
      </w:pPr>
      <w:r>
        <w:rPr>
          <w:bCs/>
          <w:sz w:val="28"/>
          <w:szCs w:val="28"/>
        </w:rPr>
        <w:t>1.1.1</w:t>
      </w:r>
      <w:r>
        <w:rPr>
          <w:sz w:val="28"/>
          <w:szCs w:val="28"/>
        </w:rPr>
        <w:t xml:space="preserve"> Помимо вопросов, указанных в </w:t>
      </w:r>
      <w:r>
        <w:fldChar w:fldCharType="begin"/>
      </w:r>
      <w:r>
        <w:instrText xml:space="preserve"> HYPERLINK "https://docs.cntd.ru/document/901876063" \l "ABO0O2" </w:instrText>
      </w:r>
      <w:r>
        <w:fldChar w:fldCharType="separate"/>
      </w:r>
      <w:r>
        <w:rPr>
          <w:sz w:val="28"/>
          <w:szCs w:val="28"/>
        </w:rPr>
        <w:t>части 2 статьи 45.1</w:t>
      </w:r>
      <w:r>
        <w:rPr>
          <w:sz w:val="28"/>
          <w:szCs w:val="28"/>
        </w:rPr>
        <w:fldChar w:fldCharType="end"/>
      </w:r>
      <w:r>
        <w:rPr>
          <w:sz w:val="28"/>
          <w:szCs w:val="28"/>
        </w:rPr>
        <w:t> Федерального закона от 6 октября 2003 года N 131-ФЗ «Об общих принципах организации местного самоуправления в Российской Федерации», правилами благоустройства территорий муниципальных образований могут регулироваться вопросы:</w:t>
      </w:r>
    </w:p>
    <w:p>
      <w:pPr>
        <w:pStyle w:val="18"/>
        <w:shd w:val="clear" w:color="auto" w:fill="FFFFFF"/>
        <w:spacing w:before="0" w:beforeAutospacing="0" w:after="0" w:afterAutospacing="0"/>
        <w:ind w:firstLine="480"/>
        <w:jc w:val="both"/>
        <w:textAlignment w:val="baseline"/>
        <w:rPr>
          <w:sz w:val="28"/>
          <w:szCs w:val="28"/>
        </w:rPr>
      </w:pPr>
      <w:r>
        <w:rPr>
          <w:sz w:val="28"/>
          <w:szCs w:val="28"/>
        </w:rPr>
        <w:t>1) установки информационных стендов на прилегающих к многоквартирным домам территориях, включая виды размещаемой на них информации, а также общие требования к характеристикам таких информационных стендов;</w:t>
      </w:r>
    </w:p>
    <w:p>
      <w:pPr>
        <w:pStyle w:val="18"/>
        <w:shd w:val="clear" w:color="auto" w:fill="FFFFFF"/>
        <w:spacing w:before="0" w:beforeAutospacing="0" w:after="0" w:afterAutospacing="0"/>
        <w:ind w:firstLine="480"/>
        <w:jc w:val="both"/>
        <w:textAlignment w:val="baseline"/>
        <w:rPr>
          <w:sz w:val="28"/>
          <w:szCs w:val="28"/>
        </w:rPr>
      </w:pPr>
      <w:r>
        <w:rPr>
          <w:sz w:val="28"/>
          <w:szCs w:val="28"/>
        </w:rPr>
        <w:t>2) порядка участия граждан и организаций в реализации мероприятий по накоплению (в том числе раздельному накоплению в случае, установленном </w:t>
      </w:r>
      <w:r>
        <w:fldChar w:fldCharType="begin"/>
      </w:r>
      <w:r>
        <w:instrText xml:space="preserve"> HYPERLINK "https://docs.cntd.ru/document/465328661" \l "7DU0KE" </w:instrText>
      </w:r>
      <w:r>
        <w:fldChar w:fldCharType="separate"/>
      </w:r>
      <w:r>
        <w:rPr>
          <w:sz w:val="28"/>
          <w:szCs w:val="28"/>
        </w:rPr>
        <w:t>статьей 7.1</w:t>
      </w:r>
      <w:r>
        <w:rPr>
          <w:sz w:val="28"/>
          <w:szCs w:val="28"/>
        </w:rPr>
        <w:fldChar w:fldCharType="end"/>
      </w:r>
      <w:r>
        <w:rPr>
          <w:sz w:val="28"/>
          <w:szCs w:val="28"/>
        </w:rPr>
        <w:t> Закона края от 9 декабря 2015 года N 150 «Об отдельных вопросах реализации Федерального закона «Об отходах производства и потребления») и транспортированию твердых коммунальных отходов на территории муниципального образования.</w:t>
      </w:r>
      <w:r>
        <w:rPr>
          <w:sz w:val="28"/>
          <w:szCs w:val="28"/>
        </w:rPr>
        <w:br w:type="textWrapping"/>
      </w:r>
      <w:r>
        <w:rPr>
          <w:sz w:val="28"/>
          <w:szCs w:val="28"/>
        </w:rPr>
        <w:t xml:space="preserve">     1.1.2. Информационный стенд, указанный в пункте 1 части 1 настоящего раздела, является отдельно стоящей конструкцией, на которой может размещаться следующая информация:</w:t>
      </w:r>
    </w:p>
    <w:p>
      <w:pPr>
        <w:pStyle w:val="18"/>
        <w:shd w:val="clear" w:color="auto" w:fill="FFFFFF"/>
        <w:spacing w:before="0" w:beforeAutospacing="0" w:after="0" w:afterAutospacing="0"/>
        <w:ind w:firstLine="480"/>
        <w:jc w:val="both"/>
        <w:textAlignment w:val="baseline"/>
        <w:rPr>
          <w:sz w:val="28"/>
          <w:szCs w:val="28"/>
        </w:rPr>
      </w:pPr>
      <w:r>
        <w:rPr>
          <w:sz w:val="28"/>
          <w:szCs w:val="28"/>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pPr>
        <w:pStyle w:val="18"/>
        <w:shd w:val="clear" w:color="auto" w:fill="FFFFFF"/>
        <w:spacing w:before="0" w:beforeAutospacing="0" w:after="0" w:afterAutospacing="0"/>
        <w:ind w:firstLine="480"/>
        <w:jc w:val="both"/>
        <w:textAlignment w:val="baseline"/>
        <w:rPr>
          <w:sz w:val="28"/>
          <w:szCs w:val="28"/>
        </w:rPr>
      </w:pPr>
      <w:r>
        <w:rPr>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pPr>
        <w:pStyle w:val="18"/>
        <w:shd w:val="clear" w:color="auto" w:fill="FFFFFF"/>
        <w:spacing w:before="0" w:beforeAutospacing="0" w:after="0" w:afterAutospacing="0"/>
        <w:ind w:firstLine="480"/>
        <w:jc w:val="both"/>
        <w:textAlignment w:val="baseline"/>
        <w:rPr>
          <w:sz w:val="28"/>
          <w:szCs w:val="28"/>
        </w:rPr>
      </w:pPr>
      <w:r>
        <w:rPr>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pPr>
        <w:pStyle w:val="18"/>
        <w:shd w:val="clear" w:color="auto" w:fill="FFFFFF"/>
        <w:spacing w:before="0" w:beforeAutospacing="0" w:after="0" w:afterAutospacing="0"/>
        <w:ind w:firstLine="480"/>
        <w:jc w:val="both"/>
        <w:textAlignment w:val="baseline"/>
        <w:rPr>
          <w:sz w:val="28"/>
          <w:szCs w:val="28"/>
        </w:rPr>
      </w:pPr>
      <w:r>
        <w:rPr>
          <w:sz w:val="28"/>
          <w:szCs w:val="28"/>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pPr>
        <w:pStyle w:val="18"/>
        <w:shd w:val="clear" w:color="auto" w:fill="FFFFFF"/>
        <w:spacing w:before="0" w:beforeAutospacing="0" w:after="0" w:afterAutospacing="0"/>
        <w:ind w:firstLine="480"/>
        <w:jc w:val="both"/>
        <w:textAlignment w:val="baseline"/>
        <w:rPr>
          <w:sz w:val="28"/>
          <w:szCs w:val="28"/>
        </w:rPr>
      </w:pPr>
      <w:r>
        <w:rPr>
          <w:sz w:val="28"/>
          <w:szCs w:val="28"/>
        </w:rPr>
        <w:t>5) об адресах официальных сайтов в сети «Интернет» Правительства края, министерства жилищно-коммунального хозяйства края;</w:t>
      </w:r>
    </w:p>
    <w:p>
      <w:pPr>
        <w:pStyle w:val="18"/>
        <w:shd w:val="clear" w:color="auto" w:fill="FFFFFF"/>
        <w:spacing w:before="0" w:beforeAutospacing="0" w:after="0" w:afterAutospacing="0"/>
        <w:ind w:firstLine="480"/>
        <w:jc w:val="both"/>
        <w:textAlignment w:val="baseline"/>
        <w:rPr>
          <w:sz w:val="28"/>
          <w:szCs w:val="28"/>
        </w:rPr>
      </w:pPr>
      <w:r>
        <w:rPr>
          <w:sz w:val="28"/>
          <w:szCs w:val="28"/>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pPr>
        <w:pStyle w:val="18"/>
        <w:shd w:val="clear" w:color="auto" w:fill="FFFFFF"/>
        <w:spacing w:before="0" w:beforeAutospacing="0" w:after="0" w:afterAutospacing="0"/>
        <w:ind w:firstLine="480"/>
        <w:jc w:val="both"/>
        <w:textAlignment w:val="baseline"/>
        <w:rPr>
          <w:sz w:val="28"/>
          <w:szCs w:val="28"/>
        </w:rPr>
      </w:pPr>
      <w:r>
        <w:rPr>
          <w:sz w:val="28"/>
          <w:szCs w:val="28"/>
        </w:rPr>
        <w:t>7) о едином номере телефона для вызова экстренных оперативных служб «112»;</w:t>
      </w:r>
    </w:p>
    <w:p>
      <w:pPr>
        <w:pStyle w:val="18"/>
        <w:shd w:val="clear" w:color="auto" w:fill="FFFFFF"/>
        <w:spacing w:before="0" w:beforeAutospacing="0" w:after="0" w:afterAutospacing="0"/>
        <w:ind w:firstLine="480"/>
        <w:jc w:val="both"/>
        <w:textAlignment w:val="baseline"/>
        <w:rPr>
          <w:sz w:val="28"/>
          <w:szCs w:val="28"/>
        </w:rPr>
      </w:pPr>
      <w:r>
        <w:rPr>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pPr>
        <w:pStyle w:val="18"/>
        <w:shd w:val="clear" w:color="auto" w:fill="FFFFFF"/>
        <w:spacing w:before="0" w:beforeAutospacing="0" w:after="0" w:afterAutospacing="0"/>
        <w:ind w:firstLine="480"/>
        <w:jc w:val="both"/>
        <w:textAlignment w:val="baseline"/>
        <w:rPr>
          <w:sz w:val="28"/>
          <w:szCs w:val="28"/>
        </w:rPr>
      </w:pPr>
      <w:r>
        <w:rPr>
          <w:sz w:val="28"/>
          <w:szCs w:val="28"/>
        </w:rPr>
        <w:t>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pPr>
        <w:pStyle w:val="18"/>
        <w:shd w:val="clear" w:color="auto" w:fill="FFFFFF"/>
        <w:spacing w:before="0" w:beforeAutospacing="0" w:after="0" w:afterAutospacing="0"/>
        <w:ind w:firstLine="480"/>
        <w:jc w:val="both"/>
        <w:textAlignment w:val="baseline"/>
        <w:rPr>
          <w:sz w:val="28"/>
          <w:szCs w:val="28"/>
        </w:rPr>
      </w:pPr>
      <w:r>
        <w:rPr>
          <w:sz w:val="28"/>
          <w:szCs w:val="28"/>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pPr>
        <w:pStyle w:val="18"/>
        <w:shd w:val="clear" w:color="auto" w:fill="FFFFFF"/>
        <w:spacing w:before="0" w:beforeAutospacing="0" w:after="0" w:afterAutospacing="0"/>
        <w:ind w:firstLine="480"/>
        <w:jc w:val="both"/>
        <w:textAlignment w:val="baseline"/>
        <w:rPr>
          <w:sz w:val="28"/>
          <w:szCs w:val="28"/>
        </w:rPr>
      </w:pPr>
      <w:r>
        <w:rPr>
          <w:sz w:val="28"/>
          <w:szCs w:val="28"/>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Основными задачами настоящих Правил являются: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обеспечение формирования единого облика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обеспечение создания, содержания и развития объектов благоустройства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обеспечение сохранности объектов благоустройства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обеспечение комфортного и безопасного проживания граждан.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Правовое регулирование отношений в сфере благоустройства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1.4.6. За нарушение настоящих Правил виновные лица несут административную ответственность, установленную законодательством.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Основные понятия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целях настоящих Правил используются следующие основные понятия: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Прилегающая территория - часть территории сельского поселения, примыкающая к объектам движимого и недвижимого имущества, принадлежащая на праве собственности или ином вещном праве физическим и (или) юридическим лицам, и участвующим в её содержании в соответствии с требованиями настоящих Правил.</w:t>
      </w:r>
    </w:p>
    <w:p>
      <w:pPr>
        <w:spacing w:after="0" w:line="240" w:lineRule="auto"/>
        <w:jc w:val="both"/>
        <w:textAlignment w:val="baseline"/>
        <w:rPr>
          <w:rFonts w:ascii="Times New Roman" w:hAnsi="Times New Roman" w:cs="Times New Roman"/>
          <w:bCs/>
          <w:sz w:val="28"/>
          <w:szCs w:val="28"/>
        </w:rPr>
      </w:pPr>
      <w:r>
        <w:rPr>
          <w:rFonts w:ascii="Times New Roman" w:hAnsi="Times New Roman"/>
          <w:sz w:val="28"/>
          <w:szCs w:val="28"/>
        </w:rPr>
        <w:tab/>
      </w:r>
      <w:r>
        <w:rPr>
          <w:rFonts w:ascii="Times New Roman" w:hAnsi="Times New Roman" w:cs="Times New Roman"/>
          <w:bCs/>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проезд – дорога, примыкающая к проезжим частям жилых и магистральных улиц, разворотным площадкам;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дождеприемный колодец – сооружение на канализационной сети, предназначенное для приема и отвода дождевых и талых вод;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уничтожение зеленых насаждений – повреждение зеленых насаждений, повлекшее прекращение их роста;</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компенсационное озеленение – воспроизводство зеленых насаждений взамен уничтоженных или поврежденных;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бункер-накопитель – мусоросборник, предназначенный для складирования крупногабаритных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урна – стандартная емкость для сбора мусора объемом до 0,5 кубических метров включительно;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санитарная очистка территории – зачистка территорий, сбор, вывоз и утилизация (обезвреживание)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отлов безнадзорных животных – мероприятия по регулированию численности безнадзорных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2. Общественное участие в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Участники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2.1.1. Участниками деятельности по благоустройству могут выступать: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Жителей поселения могут представлять по согласованию члены общественных организаций и объединений;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исполнители работ, специалисты по благоустройству и озеленению, в том числе возведению малых архитектурных форм;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иные лица.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Порядок общественного участия в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совместное определение целей и задач по развитию территории, инвентаризация проблем и потенциалов среды;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консультации с экспертами в выборе типов покрытий, с учетом функционального зонирования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консультации с экспертами по предполагаемым типам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консультации с экспертами по предполагаемым типам освещения и осветительного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индивидуальных приглашений участников встречи лично, по электронной почте или по телефону;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2.3. Механизмы общественного участия в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2.3.1. К механизмам общественного участия в деятельности по благоустройству относятся: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общественный контроль.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
          <w:bCs/>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rFonts w:ascii="Times New Roman" w:hAnsi="Times New Roman" w:cs="Times New Roman"/>
          <w:bCs/>
          <w:sz w:val="28"/>
          <w:szCs w:val="28"/>
        </w:rPr>
        <w:t>.</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2.4.2. Участие лиц, осуществляющих предпринимательскую деятельность, в реализации комплексных проектов благоустройства заключается: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в создании и предоставлении разного рода услуг и сервисов для посетителей общественных пространств;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 строительстве, реконструкции, реставрации объектов недвижимости;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в производстве или размещении элементов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 организации мероприятий, обеспечивающих приток посетителей на создаваемые общественные пространства;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в иных формах.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3. Требования к объектам и элементам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детские площадки, спортивные и другие площадки отдыха и досуга;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выгула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дрессировки собак;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автостоянок;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улицы (в том числе пешеходные) и дороги;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парки, скверы, иные зеленые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площади, набережные и другие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технические зоны транспортных, инженерных коммуникаций, водоохранные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контейнерные площадки и площадки для складирования отдельных групп коммунальных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К элементам благоустройства в настоящих Правилах относят, в том числе: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ограждения (заборы);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водные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уличное коммунально-бытовое и техническое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игровое и спортивное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средства размещения информации и рекламные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малые архитектурные формы и городская мебель;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некапитальные нестационарные сооружения;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объектов капитального строительства.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 Благоустройство территорий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 Детские площадки, спортивные и другие площадки отдыха и досуга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 Детские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Для сопряжения поверхностей площадки и газона применяются садовые бортовые камни со скошенными или закругленными краями.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tabs>
          <w:tab w:val="left" w:pos="3735"/>
        </w:tabs>
        <w:ind w:firstLine="709"/>
        <w:jc w:val="both"/>
        <w:rPr>
          <w:rFonts w:hint="default" w:ascii="Times New Roman" w:hAnsi="Times New Roman" w:cs="Times New Roman"/>
          <w:bCs/>
          <w:sz w:val="28"/>
          <w:szCs w:val="28"/>
          <w:lang w:val="ru-RU"/>
        </w:rPr>
      </w:pPr>
      <w:r>
        <w:rPr>
          <w:rFonts w:ascii="Times New Roman" w:hAnsi="Times New Roman" w:cs="Times New Roman"/>
          <w:bCs/>
          <w:sz w:val="28"/>
          <w:szCs w:val="28"/>
        </w:rPr>
        <w:t>20.</w:t>
      </w:r>
      <w:r>
        <w:rPr>
          <w:rFonts w:hint="default" w:ascii="Times New Roman" w:hAnsi="Times New Roman" w:cs="Times New Roman"/>
          <w:bCs/>
          <w:sz w:val="28"/>
          <w:szCs w:val="28"/>
          <w:lang w:val="ru-RU"/>
        </w:rPr>
        <w:t xml:space="preserve"> Расстояние от контейнерных и (или) специальных площадок до детских игровых и спортивных площадок должно быть не менее 20 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30. Крепление элементов оборудования должно исключать возможность их демонтажа без применения инструментов.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элементы фундамента должны располагаться на глубине не менее 400 мм от поверхности покрытия игровой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глубина от поверхности покрытия игровой площадки до верха фундамента конической формы должна быть не менее 200 мм;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острые кромки фундамента должны быть закруглены. Радиус закругления – не менее 20 мм;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При чрезвычайной ситуации доступы должны обеспечить возможность детям покинуть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37. Песок в песочнице не должен содержать посторонних предметов, мусора, экскрементов животных, большого количества насекомых.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 Спортивные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 Площадки отдыха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Функционирование осветительного оборудования обеспечивается в режиме освещения территории, на которой расположена площадка.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Минимальный размер площадки с установкой одного стола со скамьями для настольных игр устанавливается в пределах 12-15 кв. 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 Площадки для выгула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 На территории площадки размещается информационный стенд с правилами пользования площадкой.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 Озеленение проектируется из периметральных плотных посадок высокого кустарника в виде живой изгороди или вертикального озеленения.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4.3. Площадки для дрессировки собак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4.4. Площадки автостоянок, размещение и хранение транспортных средств на территории муниципальных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Сопряжение покрытия площадки с проездом выполняется в одном уровне без укладки бортового камня.</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4.4.6. Порядок установки боксовых гаражей, "ракушек", "пеналов" определяется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4.5. Улично-дорожная сеть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4.5.1. Улицы и дороги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Виды и конструкции дорожного покрытия проектируются с учетом категории улицы и обеспечением безопасности движения.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4.5.2. Пешеходные коммуникации (тротуары, аллеи, дорожки, тропинки и прочее)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Исходя из схемы движения пешеходных потоков по маршрутам рекомендуется выделить участки по следующим типам: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образованные при проектировании микрорайона и созданные, в том числе, застройщиком;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используемые постоянно;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неиспользуемые в настоящее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При создании пешеходных тротуаров рекомендуется учитывать следующее: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Покрытие пешеходных дорожек должно быть удобным при ходьбе и устойчивым к износу.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11.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Пешеходные маршруты необходимо обеспечить освещением.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Пешеходные маршруты рекомендуется озеленять.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17.1. Трассировка основных пешеходных коммуникаций может осуществляться вдоль улиц и дорог (тротуары) или независимо от них.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17.3.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18.1. Перечень элементов благоустройства на территории второстепенных пешеходных коммуникаций обычно включает различные виды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18.2. На дорожках скверов, бульваров, садов населенного пункта рекомендуется предусматривать твердые виды покрытия с элементами сопряжения.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Рекомендации по организации транзитных зон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19.1. На тротуарах с активным потоком пешеходов городскую мебель рекомендуется располагать в порядке, способствующем свободному движению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 Рекомендации по организации пешеходных зон.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велополос на местных улицах и проездах, где скоростной режим не превышает 30 км/ч.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20.9. Для эффективного использования велосипедного передвижения рекомендуется применить следующие меры: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маршруты велодорожек, интегрированные в единую замкнутую систему;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организация безбарьерной среды в зонах перепада высот на маршруте;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 Парки, скверы, бульвары, иные зеленые зоны</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4.6.1. Парки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4.6.2.  Скверы, бульвары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Скверы и бульвары предназначены для организации кратковременного отдыха, прогулок, транзитных пешеходных передвижений.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4.6.3. Сады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Возможно, предусматривать размещение ограждения, некапитальных нестационарных сооружений питания.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4.7. Площади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4.7.4. В зависимости от функционального назначения площади на ней размещаются следующие дополнительные элементы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4.8. Технические зоны транспортных, инженерных коммуникаций, инженерные коммуникации, водоохранные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4.8.3. В зоне линий высоковольтных передач напряжением менее 110 кВ возможно размещение площадок для выгула и дрессировки собак.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4.8.5. Береговая линия (граница водного объекта) определяется для: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реки, ручья, канала, озера, обводненного карьера – по среднемноголетнему уровню вод в период, когда они не покрыты льдом;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пруда, водохранилища – по нормальному подпорному уровню воды;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болота – по границе залежи торфа на нулевой глубине.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4.8.6.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pPr>
        <w:spacing w:after="0" w:line="240" w:lineRule="auto"/>
        <w:ind w:firstLine="708"/>
        <w:jc w:val="both"/>
        <w:rPr>
          <w:rFonts w:ascii="Arial" w:hAnsi="Arial" w:eastAsia="Times New Roman" w:cs="Arial"/>
          <w:b/>
          <w:color w:val="1E1E1E"/>
          <w:sz w:val="21"/>
          <w:szCs w:val="21"/>
        </w:rPr>
      </w:pPr>
      <w:r>
        <w:rPr>
          <w:rFonts w:ascii="Times New Roman" w:hAnsi="Times New Roman" w:cs="Times New Roman"/>
          <w:b/>
          <w:bCs/>
          <w:sz w:val="28"/>
          <w:szCs w:val="28"/>
        </w:rPr>
        <w:t xml:space="preserve">4.9. </w:t>
      </w:r>
      <w:r>
        <w:rPr>
          <w:rFonts w:ascii="Times New Roman" w:hAnsi="Times New Roman" w:eastAsia="Times New Roman" w:cs="Times New Roman"/>
          <w:b/>
          <w:color w:val="1E1E1E"/>
          <w:sz w:val="28"/>
          <w:szCs w:val="28"/>
        </w:rPr>
        <w:t> </w:t>
      </w:r>
      <w:r>
        <w:rPr>
          <w:rFonts w:ascii="Times New Roman" w:hAnsi="Times New Roman" w:eastAsia="Times New Roman" w:cs="Times New Roman"/>
          <w:b/>
          <w:bCs/>
          <w:color w:val="1E1E1E"/>
          <w:sz w:val="28"/>
          <w:szCs w:val="28"/>
        </w:rPr>
        <w:t>О местах накопления твердых коммунальных отходов</w:t>
      </w:r>
    </w:p>
    <w:p>
      <w:pPr>
        <w:spacing w:after="0" w:line="240" w:lineRule="auto"/>
        <w:ind w:firstLine="150"/>
        <w:jc w:val="both"/>
        <w:rPr>
          <w:rFonts w:ascii="Arial" w:hAnsi="Arial" w:eastAsia="Times New Roman" w:cs="Arial"/>
          <w:color w:val="1E1E1E"/>
          <w:sz w:val="21"/>
          <w:szCs w:val="21"/>
        </w:rPr>
      </w:pPr>
      <w:r>
        <w:rPr>
          <w:rFonts w:ascii="Arial" w:hAnsi="Arial" w:eastAsia="Times New Roman" w:cs="Arial"/>
          <w:color w:val="1E1E1E"/>
          <w:sz w:val="21"/>
          <w:szCs w:val="21"/>
        </w:rPr>
        <w:t> </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 Требования к местам накопления твердых коммунальных отходов:</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1) </w:t>
      </w:r>
      <w:r>
        <w:rPr>
          <w:rFonts w:ascii="Times New Roman" w:hAnsi="Times New Roman" w:eastAsia="Times New Roman" w:cs="Times New Roman"/>
          <w:b/>
          <w:bCs/>
          <w:color w:val="1E1E1E"/>
          <w:sz w:val="28"/>
          <w:szCs w:val="28"/>
        </w:rPr>
        <w:t>площадка накопления твердых коммунальных отходов </w:t>
      </w:r>
      <w:r>
        <w:rPr>
          <w:rFonts w:ascii="Times New Roman" w:hAnsi="Times New Roman" w:eastAsia="Times New Roman" w:cs="Times New Roman"/>
          <w:color w:val="1E1E1E"/>
          <w:sz w:val="28"/>
          <w:szCs w:val="28"/>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 </w:t>
      </w:r>
      <w:r>
        <w:rPr>
          <w:rFonts w:ascii="Times New Roman" w:hAnsi="Times New Roman" w:eastAsia="Times New Roman" w:cs="Times New Roman"/>
          <w:b/>
          <w:bCs/>
          <w:color w:val="1E1E1E"/>
          <w:sz w:val="28"/>
          <w:szCs w:val="28"/>
        </w:rPr>
        <w:t>контейнерная площадка</w:t>
      </w:r>
      <w:r>
        <w:rPr>
          <w:rFonts w:ascii="Times New Roman" w:hAnsi="Times New Roman" w:eastAsia="Times New Roman" w:cs="Times New Roman"/>
          <w:color w:val="1E1E1E"/>
          <w:sz w:val="28"/>
          <w:szCs w:val="28"/>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Pr>
          <w:rFonts w:ascii="Times New Roman" w:hAnsi="Times New Roman" w:eastAsia="Times New Roman" w:cs="Times New Roman"/>
          <w:b/>
          <w:bCs/>
          <w:color w:val="1E1E1E"/>
          <w:sz w:val="28"/>
          <w:szCs w:val="28"/>
        </w:rPr>
        <w:t>площадки накопления твердых коммунальных отходов (далее </w:t>
      </w:r>
      <w:r>
        <w:rPr>
          <w:rFonts w:ascii="Times New Roman" w:hAnsi="Times New Roman" w:eastAsia="Times New Roman" w:cs="Times New Roman"/>
          <w:color w:val="1E1E1E"/>
          <w:sz w:val="28"/>
          <w:szCs w:val="28"/>
        </w:rPr>
        <w:t>– решение о необходимости создания места накопления</w:t>
      </w:r>
      <w:r>
        <w:rPr>
          <w:rFonts w:ascii="Times New Roman" w:hAnsi="Times New Roman" w:eastAsia="Times New Roman" w:cs="Times New Roman"/>
          <w:b/>
          <w:bCs/>
          <w:color w:val="1E1E1E"/>
          <w:sz w:val="28"/>
          <w:szCs w:val="28"/>
        </w:rPr>
        <w:t>).</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2.5.</w:t>
      </w:r>
      <w:r>
        <w:rPr>
          <w:rFonts w:ascii="Times New Roman" w:hAnsi="Times New Roman" w:eastAsia="Times New Roman" w:cs="Times New Roman"/>
          <w:b/>
          <w:bCs/>
          <w:color w:val="1E1E1E"/>
          <w:sz w:val="28"/>
          <w:szCs w:val="28"/>
        </w:rPr>
        <w:t> </w:t>
      </w:r>
      <w:r>
        <w:rPr>
          <w:rFonts w:ascii="Times New Roman" w:hAnsi="Times New Roman" w:eastAsia="Times New Roman" w:cs="Times New Roman"/>
          <w:color w:val="1E1E1E"/>
          <w:sz w:val="28"/>
          <w:szCs w:val="28"/>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района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2.8. При наличии на территории поселения </w:t>
      </w:r>
      <w:r>
        <w:rPr>
          <w:rFonts w:ascii="Times New Roman" w:hAnsi="Times New Roman" w:eastAsia="Times New Roman" w:cs="Times New Roman"/>
          <w:bCs/>
          <w:color w:val="1E1E1E"/>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Pr>
          <w:rFonts w:ascii="Times New Roman" w:hAnsi="Times New Roman" w:eastAsia="Times New Roman" w:cs="Times New Roman"/>
          <w:color w:val="1E1E1E"/>
          <w:sz w:val="28"/>
          <w:szCs w:val="28"/>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2.9.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pPr>
        <w:spacing w:after="0" w:line="240" w:lineRule="auto"/>
        <w:ind w:firstLine="150"/>
        <w:jc w:val="both"/>
        <w:rPr>
          <w:rFonts w:ascii="Arial" w:hAnsi="Arial" w:eastAsia="Times New Roman" w:cs="Arial"/>
          <w:color w:val="1E1E1E"/>
          <w:sz w:val="21"/>
          <w:szCs w:val="21"/>
        </w:rPr>
      </w:pP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4.10. Особенности озеленения территорий муниципальных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4.10.1. Создание зеленых насаждений осуществляется на основании дендроплана, согласованного с администрацией поселения в порядке, установленном правовым актом администрации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учитывать степень техногенных нагрузок от прилегающих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4.11. Крышное и вертикальное озеленение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4.11.5. Крышное и вертикальное озеленение не должно носить компенсационный характер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4.12. Обеспечение сохранности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4.12.1. Исключена.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4.12.2. Исключена.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4.12.3. Собственники (правообладатели) территорий (участков) с зелеными насаждениями обязаны: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обеспечивать сохранность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4.12.4. В садах, парках, скверах и на иных территориях, относящихся к местам общественного пользования, где имеются зеленые насаждения,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устраивать свалки мусора, снега и льда, скола асфальта, сливать и сбрасывать отходы;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ломать деревья, кустарники, их ветви;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разводить костры;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засорять газоны, цветники;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ремонтировать или мыть транспортные средства, устанавливать гаражи и иные укрытия для автотранспорта;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самовольно устраивать огороды;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пасти скот;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 добывать растительную землю, песок у корней деревьев и кустарника;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 сжигать листву, траву, части деревьев и кустарника.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4.12.5. На всей территории поселения запрещается проведение выжигания сухой травы в период с 15 марта по 15 ноября.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4.13. Устройства для оформления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4.13.4. Контейнеры – специальные кадки, ящики и иные емкости, применяемые для высадки в них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4.13.5. Цветочницы, вазоны – небольшие емкости с растительным грунтом, в которые высаживаются цветочные растения.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4.14.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4.14.4.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4.15. Требования к установке ограждений (заборов)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4.15.7. Установка ограждений из бытовых отходов и их элементов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4.16. Водные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4.17. Уличное коммунально-бытовое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4.18. Уличное техническое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4.18.2. Элементы инженерного оборудования не должны противоречить техническим условиям, в том числе: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вентиляционные шахты необходимо оборудовать решетками.</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4.19. Игровое и спортивное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Cs/>
          <w:sz w:val="28"/>
          <w:szCs w:val="28"/>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4.20. Основные требования по организации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4.20.4. Опоры на аллеях и пешеходных дорогах должны располагаться вне пешеходной части.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4.21. Архитектурно-художественное освещение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4.22. Источники света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4.23. Общие требования к установке средств размещения информации и рекламы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4.23.1. Средства размещения информации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4.23.2. Рекламные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Рекламные конструкции должны соответствовать художественно-композиционным требованиям к их внешнему виду.</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4.24. МАФ, городская мебель и характерные требования к ним.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4.24.3. При проектировании, выборе МАФ рекомендуется учитывать: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соответствие материалов и конструкции МАФ климату и назначению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антивандальную защищенность - от разрушения, оклейки, нанесения надписей и изображений;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возможность ремонта или замены деталей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защиту от образования наледи и снежных заносов, обеспечение стока воды;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удобство обслуживания, а также механизированной и ручной очистки территории рядом с МАФ и под конструкцией;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эргономичность конструкций (высоту и наклон спинки, высоту урн и прочее);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расцветку, не диссонирующую с окружением;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безопасность для потенциальных пользователей;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стилистическое сочетание с другими МАФ и окружающей архитектурой;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4.24.4. Общие рекомендации к установке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расположение, не создающее препятствий для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компактная установка на минимальной площади в местах большого скопления людей;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устойчивость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надежная фиксация или обеспечение возможности перемещения в зависимости от условий расположения;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наличие в каждой конкретной зоне МАФ рекомендуемых типов для такой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4.24.5. Рекомендации к установке урн: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достаточная высота (максимальная до 100 см) и объем;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наличие рельефного текстурирования или перфорирования для защиты от графического вандализма;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защита от дождя и снега;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и аккуратное расположение вставных ведер и мусорных мешков.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4.24.7. Рекомендации к установке цветочниц (вазонов), в том числе к навесным цветочницам: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высота цветочниц (вазонов) обеспечивает предотвращение случайного наезда автомобилей и попадания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дизайн (цвет, форма) цветочниц (вазонов) не отвлекает внимание от растений;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4.24.8. При установке ограждений рекомендуется учитывать следующее: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прочность, обеспечивающая защиту пешеходов от наезда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модульность, позволяющая создавать конструкции любой формы;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наличие светоотражающих элементов, в местах возможного наезда автомобиля;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расположение ограды не далее 10 см от края газона;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использование нейтральных цветов или естественного цвета используемого материала.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4.24.9. На тротуарах автомобильных дорог рекомендуется использовать следующие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скамейки без спинки с местом для сумок;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опоры у скамеек для людей с ограниченными возможностями;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заграждения, обеспечивающие защиту пешеходов от наезда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навесные кашпо, навесные цветочницы и вазоны;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высокие цветочницы (вазоны) и урны.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4.24.11. Для пешеходных зон рекомендуется использовать следующие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уличные фонари, высота которых соотносима с ростом человека;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скамейки, предполагающие длительное сидение;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(вазоны);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информационные стенды;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защитные ограждения;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столы для игр.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4.24.12. Принципы антивандальной защиты малых архитектурных форм от графического вандализма.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При проектировании оборудования рекомендуется предусматривать его вандалозащищенность, в том числе: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легко очищающиеся и не боящиеся абразивных и растворяющих веществ материалы.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4.25. Основные требования к размещению некапитальных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4.25.1. Установка некапитальных объектов допускается с разрешения и в порядке, установленном органами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4.25.6.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4.26. Основные требования к элементам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4.26.1. Минимальные требования к благоустройству внешних поверхностей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4.26.5.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производить окраску фасадов объектов капитального строительства без предварительного восстановления архитектурных деталей;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самовольное переоборудование балконов и лоджий без соответствующего разрешения;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загромождение балконов предметами домашнего обихода (мебелью, тарой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4.27. Сезонные (летние) кафе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4.27.3. Не допускается размещение сезонных (летних) кафе: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4.27.5. При необходимости проведения аварийных работ уведомление производится незамедлительно.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4.27.7. При обустройстве сезонных (летних) кафе используются сборно-разборные (легковозводимые) конструкции, элементы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4.27.9. При оборудовании сезонных (летних) кафе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прокладка подземных инженерных коммуникаций и проведение строительно-монтажных работ капитального характера;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4.27.10. Допускается размещение элементов оборудования сезонного (летнего) кафе с заглублением элементов их крепления до 0,30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не должны содержать элементов, создающих угрозу получения травм.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4.27.15. Элементы озеленения, используемые при обустройстве сезонного (летнего) кафе, должны быть устойчивыми.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4.27.18. Элементы оборудования сезонных (летних) кафе должны содержаться в технически исправном состоянии, быть очищенными от грязи и иного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4.27.19. При эксплуатации сезонного (летнего) кафе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использование осветительных приборов вблизи окон жилых помещений в случае прямого попадания на окна световых лучей.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4.28. Общие требования к зонам отдыха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4.28.1. Зоны отдыха – территории, предназначенные и обустроенные для организации активного массового отдыха, купания и рекреации.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4.28.5. При проектировании озеленения обеспечиваются: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сохранение травяного покрова, древесно-кустарниковой и прибрежной растительности не менее чем на 80% общей площади зоны отдыха;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4.28.6. Допускается установка передвижного торгового оборудования (торговые тележки "Вода", "Мороженое").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4.29. Кондиционеры и антенны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4.30. Общие требования к обустройству мест производства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4.30.5. Разборка подлежащих сносу строений должна производиться в установленные органами местного самоуправления сроки.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4.30.6. Площадка после сноса строений должна быть в 2-недельный срок спланирована и благоустроена.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Дорожные покрытия, тротуары, газоны и другие разрытые участки должны быть восстановлены в сроки, указанные в разрешении (ордере).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4.30.10. При производстве работ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откачку воды из колодцев, траншей, котлованов непосредственно на тротуары и проезжую часть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оставлять на проезжей части и тротуарах, газонах землю и строительный мусор после окончания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занимать излишнюю площадь под складирование, ограждение работ сверх установленных границ;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загромождать проходы и въезды во дворы, нарушать нормальный проезд транспорта и движение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4.31. Строительные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 Требования к содержанию объектов благоустройства, зданий, строений,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 Ввод в эксплуатацию детских, игровых, спортивных (физкультурно-оздоровительных) площадок и их содержание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5.1.17. Контроль за техническим состоянием оборудования площадок включает: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первичный осмотр и проверку оборудования перед вводом в эксплуатацию;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5.1.18. Периодичность регулярного визуального осмотра устанавливает собственник на основе учета условий эксплуатации.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Визуальный осмотр оборудования площадок, подвергающихся интенсивному использованию, проводится ежедневно.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5.1.20. Основной осмотр проводится один раз в год.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5.1.24. Вся эксплуатационная документация (паспорт, акт осмотра и проверки, графики осмотров, журнал и т.п.) подлежит постоянному хранению.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5.2. Содержание площадок автостоянок, мест размещения и хранения транспортных средств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tabs>
          <w:tab w:val="left" w:pos="3735"/>
        </w:tabs>
        <w:ind w:firstLine="709"/>
        <w:jc w:val="both"/>
        <w:rPr>
          <w:rFonts w:ascii="Times New Roman" w:hAnsi="Times New Roman" w:cs="Times New Roman"/>
          <w:bCs/>
          <w:sz w:val="28"/>
          <w:szCs w:val="28"/>
        </w:rPr>
      </w:pPr>
      <w:r>
        <w:rPr>
          <w:rFonts w:ascii="Times New Roman" w:hAnsi="Times New Roman"/>
          <w:sz w:val="28"/>
          <w:szCs w:val="28"/>
          <w:highlight w:val="yellow"/>
        </w:rPr>
        <w:t>Стоянка,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5.2.4. Кровли зданий гаражных кооперативов, гаражей, стоянок, станций технического обслуживания, автомобильных моек должны содержаться в чистоте.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5.3. Содержание объектов (средств) наружного освещения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5.3.1. Все системы уличного, дворового и других видов наружного освещения должны поддерживаться в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Опоры сетей наружного освещения не должны иметь отклонение от вертикали более 5 градусов.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5.4. Содержание средств размещения информации, рекламных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5.5. Требования к содержанию ограждений (заборов)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5.6. Содержание объектов капитального строительства и объектов инфраструктуры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5.6.1. Содержание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входы, цоколи, витрины должны содержаться в чистоте и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домовые знаки должны содержаться в чистоте, их освещение в темное время суток должно быть в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мостики для перехода через коммуникации должны быть исправными и содержаться в чистоте;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 козырьки подъездов, а также кровля должны быть очищены от загрязнений, древесно-кустарниковой и сорной растительности;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5.6.4. Содержание некапитальных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окраска некапитальных сооружений должна производиться не реже 1 раза в год, ремонт –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Водные устройства должны содержаться в чистоте, в том числе и в период их отключения.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Окраска элементов водных устройств должна производиться не реже 1 раза в год, ремонт – по мере необходимости.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5.7. Содержание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5.7.4. Части деревьев, кустарников с территории удаляются в течение трех суток со дня проведения вырубки.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5.8. Содержание наземных частей линейных сооружений и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открывать люки колодцев и регулировать запорные устройства на магистралях водопровода, канализации, теплотрасс;</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какие-либо работы на данных сетях без разрешения эксплуатирующих организаций;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оставлять колодцы неплотно закрытыми и (или) закрывать разбитыми крышками;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отводить поверхностные воды в систему канализации;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пользоваться пожарными гидрантами в хозяйственных целях;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производить забор воды от уличных колонок с помощью шлангов;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производить разборку колонок;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5.9. Содержание производственных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 Содержание прилегающей территории частных домовладений, в том числе используемых для временного (сезонного) проживания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5.10.1. Собственники домовладений, в том числе используемых для временного (сезонного) проживания, обязаны: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не допускать хранения техники, механизмов, автомобилей, в том числе разукомплектованных, на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не допускать производства ремонта или мойки автомобилей, смены масла или технических жидкостей на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ликвидировать с  прилегающей территории отходы;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соблюдать Санитарные правила содержания территорий населенных мест.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5.11. Содержание территории садоводческих, огороднических и дачных некоммерческих объединений граждан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 Обеспечение чистоты и порядка в поселении. Правила организации и производства уборочных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 на территориях и прилегающих территориях юридических лиц и индивидуальных предпринимателей.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касание ветвями деревьев токонесущих проводов, закрывание ими указателей улиц и номерных знаков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6.1.10. Юридические и физические лица должны соблюдать чистоту и поддерживать порядок на всей территории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6.1.11.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мойка транспортных средств, слив топлива, масел, технических жидкостей вне специально отведенных мест;</w:t>
      </w:r>
    </w:p>
    <w:p>
      <w:pPr>
        <w:tabs>
          <w:tab w:val="left" w:pos="3735"/>
        </w:tabs>
        <w:ind w:firstLine="709"/>
        <w:jc w:val="both"/>
        <w:rPr>
          <w:rFonts w:ascii="Times New Roman" w:hAnsi="Times New Roman" w:cs="Times New Roman"/>
          <w:bCs/>
          <w:sz w:val="28"/>
          <w:szCs w:val="28"/>
        </w:rPr>
      </w:pPr>
      <w:r>
        <w:rPr>
          <w:rFonts w:ascii="Times New Roman" w:hAnsi="Times New Roman"/>
          <w:sz w:val="28"/>
          <w:szCs w:val="28"/>
          <w:highlight w:val="yellow"/>
        </w:rPr>
        <w:t>2) стоянка,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6.1.12. Подъездные пути к рынкам, торговым и развлекательным центрам, иным объектам торговли и сферы услуг должны иметь твердое покрытие.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6.2. Общие требования к содержанию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pPr>
        <w:tabs>
          <w:tab w:val="left" w:pos="3735"/>
        </w:tabs>
        <w:ind w:firstLine="709"/>
        <w:jc w:val="both"/>
        <w:rPr>
          <w:rFonts w:ascii="Times New Roman" w:hAnsi="Times New Roman" w:cs="Times New Roman"/>
          <w:bCs/>
          <w:color w:val="FF0000"/>
          <w:sz w:val="28"/>
          <w:szCs w:val="28"/>
        </w:rPr>
      </w:pPr>
    </w:p>
    <w:p>
      <w:pPr>
        <w:tabs>
          <w:tab w:val="left" w:pos="3735"/>
        </w:tabs>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6.2.6.  утратил силу (РС№ 31 от 15.03.2018)</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6.3. Организация сбора твердых коммунальных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6.3.3. Переполнение контейнеров, бункеров-накопителей мусором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6.4 утратил силу (РС № 31 от 15.03.2018)</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6.5 утратил силу  (РС № 31 от 15.03.2018)</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6.6. Организация и проведение уборочных работ в зимнее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6.6.2. До 01 октября текущего года администрацией поселения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6.6.6.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6.6.7. К первоочередным мероприятиям зимней уборки улиц, дорог и магистралей относятся: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обработка проезжей части дорог противогололедными средствами;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сгребание и подметание снега;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формирование снежного вала для последующего вывоза;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6.6.8. К мероприятиям второй очереди относятся: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удаление снега (вывоз);</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зачистка дорожных лотков после удаления снега с проезжей части;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скалывание льда и уборка снежно-ледяных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6.6.13. Формирование снежных валов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перекрестках и вблизи железнодорожных переездов;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остановках общественного пассажирского транспорта – на длину остановки;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переходах, имеющих разметку – на ширину разметки;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переходах, не имеющих разметку – не менее 5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Места временного складирования снега после снеготаяния должны быть очищены от мусора и благоустроены.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6.7. Организация и проведение уборочных работ в летнее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6.7.3. Дорожки и площадки парков, скверов, бульваров должны быть очищены от мусора, листьев и других видимых загрязнений.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6.7.6. Мойка дорожных покрытий площадей и улиц производится предпочтительно в ночное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6.8. Содержание домашнего скота и птицы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прогонять животных по пешеходным дорожкам и мостикам.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6.9. Содержание домашних животных, порядок их выгула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6.9.1. При выгуливании домашних животных должны соблюдаться следующие требования: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выгул собак разрешается только в наморднике, на поводке, длина которого позволяет контролировать их поведение;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6.9.2. Лица, осуществляющие выгул, обязаны не допускать повреждение или уничтожение зеленых насаждений домашними животными.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 Организация защиты от неблагоприятного воздействия безнадзорных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6.10.1. Организация защиты от неблагоприятного воздействия безнадзорных животных должна обеспечиваться гуманными методами.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7. Ответственность в сфере благоустройства, чистоты и порядка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7.1.1. Обязанности по организации и/или производству работ по уборке и содержанию территорий и иных объектов возлагаются: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объектам, находящимся в частной собственности, – на собственников объектов – граждан и юридических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 Участие собственников (правообладателей) зданий (помещений в них) и сооружений в благоустройстве прилегающих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организации, осуществляющие управление многоквартирными домами;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7.2.4. Собственники объектов капитального строительства (помещений в них), несут бремя содержания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pPr>
        <w:shd w:val="clear" w:color="auto" w:fill="FFFFFF"/>
        <w:spacing w:after="0" w:line="240" w:lineRule="auto"/>
        <w:ind w:firstLine="708"/>
        <w:rPr>
          <w:rFonts w:ascii="Times New Roman" w:hAnsi="Times New Roman" w:eastAsia="Times New Roman"/>
          <w:sz w:val="28"/>
          <w:szCs w:val="28"/>
        </w:rPr>
      </w:pPr>
      <w:r>
        <w:rPr>
          <w:rFonts w:ascii="Times New Roman" w:hAnsi="Times New Roman" w:cs="Times New Roman"/>
          <w:bCs/>
          <w:sz w:val="28"/>
          <w:szCs w:val="28"/>
        </w:rPr>
        <w:t xml:space="preserve">7.3. </w:t>
      </w:r>
      <w:r>
        <w:rPr>
          <w:rFonts w:ascii="Times New Roman" w:hAnsi="Times New Roman" w:eastAsia="Times New Roman"/>
          <w:bCs/>
          <w:sz w:val="28"/>
          <w:szCs w:val="28"/>
        </w:rPr>
        <w:t>ПОРЯДОК ОПРЕДЕЛЕНИЯ ГРАНИЦ ПРИЛЕГАЮЩИХ ТЕРРИТОРИЙ.</w:t>
      </w:r>
    </w:p>
    <w:p>
      <w:pPr>
        <w:shd w:val="clear" w:color="auto" w:fill="FFFFFF"/>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7.3.1.</w:t>
      </w:r>
      <w:r>
        <w:rPr>
          <w:rFonts w:ascii="Times New Roman" w:hAnsi="Times New Roman" w:eastAsia="Times New Roman"/>
          <w:b/>
          <w:bCs/>
          <w:sz w:val="28"/>
          <w:szCs w:val="28"/>
        </w:rPr>
        <w:t xml:space="preserve"> </w:t>
      </w:r>
      <w:r>
        <w:rPr>
          <w:rFonts w:ascii="Times New Roman" w:hAnsi="Times New Roman" w:eastAsia="Times New Roman"/>
          <w:sz w:val="28"/>
          <w:szCs w:val="28"/>
        </w:rPr>
        <w:t>Настоящим разделом устанавливается порядок определения границ прилегающих территорий в целях организации благоустройства территорий Аланапского</w:t>
      </w:r>
      <w:r>
        <w:rPr>
          <w:rFonts w:ascii="Times New Roman" w:hAnsi="Times New Roman"/>
          <w:spacing w:val="-2"/>
          <w:sz w:val="28"/>
          <w:szCs w:val="28"/>
        </w:rPr>
        <w:t xml:space="preserve"> </w:t>
      </w:r>
      <w:r>
        <w:rPr>
          <w:rFonts w:ascii="Times New Roman" w:hAnsi="Times New Roman"/>
          <w:sz w:val="28"/>
          <w:szCs w:val="28"/>
        </w:rPr>
        <w:t>сельского поселения Верхнебуреинского муниципального района Хабаровского края.</w:t>
      </w:r>
    </w:p>
    <w:p>
      <w:pPr>
        <w:shd w:val="clear" w:color="auto" w:fill="FFFFFF"/>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7.3.2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7.3.3.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7.3.4. Границы прилегающих территорий определяются с соблюдением ограничений, установленных частью 7.3.5 настоящей статьи, с учетом следующих требований:</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1) границы прилегающих территорий не могут выходить за пределы территорий общего пользования;</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6) пересечение границ прилегающих территорий не допускается.</w:t>
      </w:r>
    </w:p>
    <w:p>
      <w:pPr>
        <w:shd w:val="clear" w:color="auto" w:fill="FFFFFF"/>
        <w:spacing w:after="0" w:line="240" w:lineRule="auto"/>
        <w:jc w:val="both"/>
        <w:textAlignment w:val="baseline"/>
        <w:rPr>
          <w:rFonts w:ascii="Times New Roman" w:hAnsi="Times New Roman" w:eastAsia="Times New Roman"/>
          <w:spacing w:val="2"/>
          <w:sz w:val="28"/>
          <w:szCs w:val="28"/>
        </w:rPr>
      </w:pP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7.3.5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 xml:space="preserve">7.3.6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7.3.5 настоящей статьи.»; </w:t>
      </w:r>
    </w:p>
    <w:p>
      <w:pPr>
        <w:shd w:val="clear" w:color="auto" w:fill="FFFFFF"/>
        <w:spacing w:after="0" w:line="240" w:lineRule="auto"/>
        <w:ind w:firstLine="708"/>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 4. Схемы границ прилегающих территорий</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7.4.1. Границы прилегающих территорий отображаются на схемах границ прилегающих территорий.</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pPr>
        <w:tabs>
          <w:tab w:val="left" w:pos="3735"/>
        </w:tabs>
        <w:spacing w:line="240" w:lineRule="auto"/>
        <w:ind w:firstLine="709"/>
        <w:jc w:val="both"/>
        <w:rPr>
          <w:rFonts w:ascii="Times New Roman" w:hAnsi="Times New Roman" w:eastAsia="Times New Roman"/>
          <w:spacing w:val="2"/>
          <w:sz w:val="28"/>
          <w:szCs w:val="28"/>
        </w:rPr>
      </w:pPr>
      <w:r>
        <w:rPr>
          <w:rFonts w:ascii="Times New Roman" w:hAnsi="Times New Roman" w:eastAsia="Times New Roman"/>
          <w:spacing w:val="2"/>
          <w:sz w:val="28"/>
          <w:szCs w:val="28"/>
        </w:rPr>
        <w:t>7.4.4. Порядок подготовки и утверждения схем границ прилегающих территорий устанавливается муниципальными правовыми актами.</w:t>
      </w:r>
    </w:p>
    <w:p>
      <w:pPr>
        <w:pStyle w:val="11"/>
        <w:ind w:firstLine="540"/>
        <w:jc w:val="both"/>
      </w:pPr>
    </w:p>
    <w:p>
      <w:pPr>
        <w:pStyle w:val="11"/>
        <w:ind w:firstLine="540"/>
        <w:jc w:val="both"/>
        <w:rPr>
          <w:b/>
          <w:bCs/>
        </w:rPr>
      </w:pPr>
      <w:r>
        <w:rPr>
          <w:b/>
          <w:bCs/>
        </w:rPr>
        <w:t>8. Праздничное оформление территории муниципального образования.</w:t>
      </w:r>
    </w:p>
    <w:p>
      <w:pPr>
        <w:pStyle w:val="11"/>
        <w:ind w:firstLine="540"/>
        <w:jc w:val="both"/>
        <w:rPr>
          <w:b/>
          <w:bCs/>
        </w:rPr>
      </w:pPr>
    </w:p>
    <w:p>
      <w:pPr>
        <w:pStyle w:val="11"/>
        <w:ind w:firstLine="540"/>
        <w:jc w:val="both"/>
      </w:pPr>
      <w:r>
        <w:t>8.1. Положения, регулирующие вопросы праздничного и (или) тематического оформления муниципального образования, которые осуществляются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pPr>
        <w:pStyle w:val="11"/>
        <w:ind w:firstLine="540"/>
        <w:jc w:val="both"/>
      </w:pPr>
      <w:r>
        <w:t>8.2. В перечень объектов праздничного оформления включаются:</w:t>
      </w:r>
    </w:p>
    <w:p>
      <w:pPr>
        <w:pStyle w:val="11"/>
        <w:ind w:firstLine="540"/>
        <w:jc w:val="both"/>
      </w:pPr>
      <w:r>
        <w:t>а) площади, улицы, бульвары, мостовые сооружения, магистрали;</w:t>
      </w:r>
    </w:p>
    <w:p>
      <w:pPr>
        <w:pStyle w:val="11"/>
        <w:ind w:firstLine="540"/>
        <w:jc w:val="both"/>
      </w:pPr>
      <w:r>
        <w:t>б) места массовых гуляний, парки, скверы, набережные;</w:t>
      </w:r>
    </w:p>
    <w:p>
      <w:pPr>
        <w:pStyle w:val="11"/>
        <w:ind w:firstLine="540"/>
        <w:jc w:val="both"/>
      </w:pPr>
      <w:r>
        <w:t>в) фасады зданий;</w:t>
      </w:r>
    </w:p>
    <w:p>
      <w:pPr>
        <w:pStyle w:val="11"/>
        <w:ind w:firstLine="540"/>
        <w:jc w:val="both"/>
      </w:pPr>
      <w: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11"/>
        <w:ind w:firstLine="540"/>
        <w:jc w:val="both"/>
      </w:pPr>
      <w:r>
        <w:t>д) наземный общественный пассажирский транспорт, территории и фасады зданий, строений и сооружений транспортной инфраструктуры.</w:t>
      </w:r>
    </w:p>
    <w:p>
      <w:pPr>
        <w:pStyle w:val="11"/>
        <w:ind w:firstLine="540"/>
        <w:jc w:val="both"/>
      </w:pPr>
      <w:r>
        <w:t>8.3. К элементам праздничного оформления относятся:</w:t>
      </w:r>
    </w:p>
    <w:p>
      <w:pPr>
        <w:pStyle w:val="11"/>
        <w:ind w:firstLine="540"/>
        <w:jc w:val="both"/>
      </w:pPr>
      <w:r>
        <w:t>а) текстильные или нетканые изделия, в том числе с нанесенными на их поверхности графическими изображениями;</w:t>
      </w:r>
    </w:p>
    <w:p>
      <w:pPr>
        <w:pStyle w:val="11"/>
        <w:ind w:firstLine="540"/>
        <w:jc w:val="both"/>
      </w:pPr>
      <w:r>
        <w:t>б) объемно-декоративные сооружения, имеющие несущую конструкцию и внешнее оформление, соответствующее тематике мероприятия;</w:t>
      </w:r>
    </w:p>
    <w:p>
      <w:pPr>
        <w:pStyle w:val="11"/>
        <w:ind w:firstLine="540"/>
        <w:jc w:val="both"/>
      </w:pPr>
      <w:r>
        <w:t>в) мультимедийное и проекционное оборудование, предназначенное для трансляции текстовой, звуковой, графической и видеоинформации;</w:t>
      </w:r>
    </w:p>
    <w:p>
      <w:pPr>
        <w:pStyle w:val="11"/>
        <w:ind w:firstLine="540"/>
        <w:jc w:val="both"/>
      </w:pPr>
      <w:r>
        <w:t>г) праздничное освещение (иллюминация) улиц, площадей, фасадов зданий и сооружений, в том числе:</w:t>
      </w:r>
    </w:p>
    <w:p>
      <w:pPr>
        <w:pStyle w:val="11"/>
        <w:ind w:firstLine="540"/>
        <w:jc w:val="both"/>
      </w:pPr>
      <w:r>
        <w:t>праздничная подсветка фасадов зданий;</w:t>
      </w:r>
    </w:p>
    <w:p>
      <w:pPr>
        <w:pStyle w:val="11"/>
        <w:ind w:firstLine="540"/>
        <w:jc w:val="both"/>
      </w:pPr>
      <w:r>
        <w:t>иллюминационные гирлянды и кронштейны;</w:t>
      </w:r>
    </w:p>
    <w:p>
      <w:pPr>
        <w:pStyle w:val="11"/>
        <w:ind w:firstLine="540"/>
        <w:jc w:val="both"/>
      </w:pPr>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pPr>
        <w:pStyle w:val="11"/>
        <w:ind w:firstLine="540"/>
        <w:jc w:val="both"/>
      </w:pPr>
      <w:r>
        <w:t>подсветка зеленых насаждений;</w:t>
      </w:r>
    </w:p>
    <w:p>
      <w:pPr>
        <w:pStyle w:val="11"/>
        <w:ind w:firstLine="540"/>
        <w:jc w:val="both"/>
      </w:pPr>
      <w:r>
        <w:t>праздничное и тематическое оформление пассажирского транспорта;</w:t>
      </w:r>
    </w:p>
    <w:p>
      <w:pPr>
        <w:pStyle w:val="11"/>
        <w:ind w:firstLine="540"/>
        <w:jc w:val="both"/>
      </w:pPr>
      <w:r>
        <w:t>государственные и муниципальные флаги, государственная и муниципальная символика;</w:t>
      </w:r>
    </w:p>
    <w:p>
      <w:pPr>
        <w:pStyle w:val="11"/>
        <w:ind w:firstLine="540"/>
        <w:jc w:val="both"/>
      </w:pPr>
      <w:r>
        <w:t>декоративные флаги, флажки, стяги;</w:t>
      </w:r>
    </w:p>
    <w:p>
      <w:pPr>
        <w:pStyle w:val="11"/>
        <w:ind w:firstLine="540"/>
        <w:jc w:val="both"/>
      </w:pPr>
      <w:r>
        <w:t>информационные и тематические материалы на рекламных конструкциях;</w:t>
      </w:r>
    </w:p>
    <w:p>
      <w:pPr>
        <w:pStyle w:val="11"/>
        <w:ind w:firstLine="540"/>
        <w:jc w:val="both"/>
      </w:pPr>
      <w: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pPr>
        <w:pStyle w:val="11"/>
        <w:ind w:firstLine="540"/>
        <w:jc w:val="both"/>
      </w:pPr>
      <w:r>
        <w:t>8.4.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11"/>
        <w:ind w:firstLine="540"/>
        <w:jc w:val="both"/>
      </w:pPr>
      <w:r>
        <w:t>8.5.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pPr>
        <w:pStyle w:val="11"/>
        <w:ind w:firstLine="540"/>
        <w:jc w:val="both"/>
      </w:pPr>
      <w:r>
        <w:t>8.6.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11"/>
        <w:ind w:firstLine="540"/>
        <w:jc w:val="both"/>
      </w:pPr>
      <w:r>
        <w:t>8.7. При проведении праздничных и иных массовых мероприятий предусмотривается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pPr>
        <w:pStyle w:val="11"/>
        <w:ind w:firstLine="540"/>
        <w:jc w:val="both"/>
        <w:rPr>
          <w:b/>
          <w:bCs/>
        </w:rPr>
      </w:pPr>
    </w:p>
    <w:p>
      <w:pPr>
        <w:pStyle w:val="11"/>
        <w:ind w:firstLine="540"/>
        <w:jc w:val="both"/>
        <w:rPr>
          <w:b/>
          <w:bCs/>
        </w:rPr>
      </w:pPr>
    </w:p>
    <w:p>
      <w:pPr>
        <w:pStyle w:val="11"/>
        <w:ind w:firstLine="540"/>
        <w:jc w:val="both"/>
        <w:rPr>
          <w:b/>
          <w:bCs/>
        </w:rPr>
      </w:pPr>
      <w:r>
        <w:rPr>
          <w:b/>
          <w:bCs/>
        </w:rPr>
        <w:t>9. Участие граждан и организаций в реализации мероприятий по благоустройству территории.</w:t>
      </w:r>
    </w:p>
    <w:p>
      <w:pPr>
        <w:pStyle w:val="11"/>
        <w:ind w:firstLine="540"/>
        <w:jc w:val="both"/>
        <w:rPr>
          <w:b/>
          <w:bCs/>
        </w:rPr>
      </w:pPr>
    </w:p>
    <w:p>
      <w:pPr>
        <w:pStyle w:val="11"/>
        <w:ind w:firstLine="540"/>
        <w:jc w:val="both"/>
      </w:pPr>
      <w:r>
        <w:t>9.1.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pPr>
        <w:pStyle w:val="11"/>
        <w:spacing w:before="200"/>
        <w:ind w:firstLine="540"/>
        <w:jc w:val="both"/>
      </w:pPr>
      <w:r>
        <w:t>9.2. Вовлечение граждан и организаций в реализацию мероприятий по благоустройству территории муниципального образования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pPr>
        <w:pStyle w:val="11"/>
        <w:spacing w:before="200"/>
        <w:ind w:firstLine="540"/>
        <w:jc w:val="both"/>
      </w:pPr>
      <w:r>
        <w:t>9.3.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pPr>
        <w:pStyle w:val="11"/>
        <w:spacing w:before="200"/>
        <w:ind w:firstLine="540"/>
        <w:jc w:val="both"/>
      </w:pPr>
      <w:r>
        <w:t>9.4.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pPr>
        <w:pStyle w:val="11"/>
        <w:spacing w:before="200"/>
        <w:ind w:firstLine="540"/>
        <w:jc w:val="both"/>
      </w:pPr>
      <w:r>
        <w:t>9.5.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pPr>
        <w:pStyle w:val="11"/>
        <w:spacing w:before="200"/>
        <w:ind w:firstLine="540"/>
        <w:jc w:val="both"/>
      </w:pPr>
      <w: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pPr>
        <w:tabs>
          <w:tab w:val="left" w:pos="3735"/>
        </w:tabs>
        <w:spacing w:line="240" w:lineRule="auto"/>
        <w:ind w:firstLine="709"/>
        <w:jc w:val="both"/>
        <w:rPr>
          <w:rFonts w:ascii="Times New Roman" w:hAnsi="Times New Roman"/>
          <w:bCs/>
          <w:sz w:val="28"/>
          <w:szCs w:val="28"/>
        </w:rPr>
      </w:pP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10. Контроль за соблюдением правил благоустройства и ответственность за их нарушение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10.2. За нарушение настоящих Правил виновные лица несут административную ответственность, установленную законодательством.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10.5. Применение мер ответственности не освобождает нарушителя от обязанности возмещения причиненного им ущерба и устранения допущенных нарушений.</w:t>
      </w:r>
    </w:p>
    <w:sectPr>
      <w:pgSz w:w="11906" w:h="16838"/>
      <w:pgMar w:top="567" w:right="424" w:bottom="56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301394"/>
    <w:multiLevelType w:val="multilevel"/>
    <w:tmpl w:val="66301394"/>
    <w:lvl w:ilvl="0" w:tentative="0">
      <w:start w:val="1"/>
      <w:numFmt w:val="decimal"/>
      <w:lvlText w:val="%1."/>
      <w:lvlJc w:val="left"/>
      <w:pPr>
        <w:ind w:left="990" w:hanging="420"/>
      </w:pPr>
      <w:rPr>
        <w:rFonts w:hint="default"/>
      </w:rPr>
    </w:lvl>
    <w:lvl w:ilvl="1" w:tentative="0">
      <w:start w:val="1"/>
      <w:numFmt w:val="lowerLetter"/>
      <w:lvlText w:val="%2."/>
      <w:lvlJc w:val="left"/>
      <w:pPr>
        <w:ind w:left="1650" w:hanging="360"/>
      </w:pPr>
    </w:lvl>
    <w:lvl w:ilvl="2" w:tentative="0">
      <w:start w:val="1"/>
      <w:numFmt w:val="lowerRoman"/>
      <w:lvlText w:val="%3."/>
      <w:lvlJc w:val="right"/>
      <w:pPr>
        <w:ind w:left="2370" w:hanging="180"/>
      </w:pPr>
    </w:lvl>
    <w:lvl w:ilvl="3" w:tentative="0">
      <w:start w:val="1"/>
      <w:numFmt w:val="decimal"/>
      <w:lvlText w:val="%4."/>
      <w:lvlJc w:val="left"/>
      <w:pPr>
        <w:ind w:left="3090" w:hanging="360"/>
      </w:pPr>
    </w:lvl>
    <w:lvl w:ilvl="4" w:tentative="0">
      <w:start w:val="1"/>
      <w:numFmt w:val="lowerLetter"/>
      <w:lvlText w:val="%5."/>
      <w:lvlJc w:val="left"/>
      <w:pPr>
        <w:ind w:left="3810" w:hanging="360"/>
      </w:pPr>
    </w:lvl>
    <w:lvl w:ilvl="5" w:tentative="0">
      <w:start w:val="1"/>
      <w:numFmt w:val="lowerRoman"/>
      <w:lvlText w:val="%6."/>
      <w:lvlJc w:val="right"/>
      <w:pPr>
        <w:ind w:left="4530" w:hanging="180"/>
      </w:pPr>
    </w:lvl>
    <w:lvl w:ilvl="6" w:tentative="0">
      <w:start w:val="1"/>
      <w:numFmt w:val="decimal"/>
      <w:lvlText w:val="%7."/>
      <w:lvlJc w:val="left"/>
      <w:pPr>
        <w:ind w:left="5250" w:hanging="360"/>
      </w:pPr>
    </w:lvl>
    <w:lvl w:ilvl="7" w:tentative="0">
      <w:start w:val="1"/>
      <w:numFmt w:val="lowerLetter"/>
      <w:lvlText w:val="%8."/>
      <w:lvlJc w:val="left"/>
      <w:pPr>
        <w:ind w:left="5970" w:hanging="360"/>
      </w:pPr>
    </w:lvl>
    <w:lvl w:ilvl="8" w:tentative="0">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AE"/>
    <w:rsid w:val="000625B4"/>
    <w:rsid w:val="001778C9"/>
    <w:rsid w:val="001E0EAE"/>
    <w:rsid w:val="00254F65"/>
    <w:rsid w:val="002810FF"/>
    <w:rsid w:val="002C4AC7"/>
    <w:rsid w:val="00341FD0"/>
    <w:rsid w:val="003E56F9"/>
    <w:rsid w:val="00401303"/>
    <w:rsid w:val="00494261"/>
    <w:rsid w:val="004A0FB1"/>
    <w:rsid w:val="00543296"/>
    <w:rsid w:val="00680E2E"/>
    <w:rsid w:val="006D42CF"/>
    <w:rsid w:val="00716C8B"/>
    <w:rsid w:val="00725F93"/>
    <w:rsid w:val="00770CB8"/>
    <w:rsid w:val="00797FC4"/>
    <w:rsid w:val="008431C2"/>
    <w:rsid w:val="008A7266"/>
    <w:rsid w:val="008D50FB"/>
    <w:rsid w:val="008F2A0B"/>
    <w:rsid w:val="00902D08"/>
    <w:rsid w:val="00955530"/>
    <w:rsid w:val="00984C1E"/>
    <w:rsid w:val="00A57C7F"/>
    <w:rsid w:val="00AA2515"/>
    <w:rsid w:val="00AF0420"/>
    <w:rsid w:val="00BB04D4"/>
    <w:rsid w:val="00C2305C"/>
    <w:rsid w:val="00CD4ADE"/>
    <w:rsid w:val="00CD59EA"/>
    <w:rsid w:val="00CF57CF"/>
    <w:rsid w:val="00DF4DF5"/>
    <w:rsid w:val="00E04925"/>
    <w:rsid w:val="00E10DB9"/>
    <w:rsid w:val="00E3513A"/>
    <w:rsid w:val="00E7292D"/>
    <w:rsid w:val="00F23611"/>
    <w:rsid w:val="00F730AF"/>
    <w:rsid w:val="55DC5CA3"/>
    <w:rsid w:val="5D135DA3"/>
    <w:rsid w:val="723278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5"/>
    <w:qFormat/>
    <w:uiPriority w:val="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uiPriority w:val="99"/>
    <w:rPr>
      <w:color w:val="800080"/>
      <w:u w:val="single"/>
    </w:rPr>
  </w:style>
  <w:style w:type="character" w:styleId="6">
    <w:name w:val="Hyperlink"/>
    <w:basedOn w:val="3"/>
    <w:semiHidden/>
    <w:unhideWhenUsed/>
    <w:qFormat/>
    <w:uiPriority w:val="99"/>
    <w:rPr>
      <w:color w:val="0000FF"/>
      <w:u w:val="single"/>
    </w:rPr>
  </w:style>
  <w:style w:type="paragraph" w:styleId="7">
    <w:name w:val="Balloon Text"/>
    <w:basedOn w:val="1"/>
    <w:link w:val="12"/>
    <w:semiHidden/>
    <w:unhideWhenUsed/>
    <w:qFormat/>
    <w:uiPriority w:val="99"/>
    <w:pPr>
      <w:spacing w:after="0" w:line="240" w:lineRule="auto"/>
    </w:pPr>
    <w:rPr>
      <w:rFonts w:ascii="Tahoma" w:hAnsi="Tahoma" w:cs="Tahoma"/>
      <w:sz w:val="16"/>
      <w:szCs w:val="16"/>
    </w:rPr>
  </w:style>
  <w:style w:type="paragraph" w:styleId="8">
    <w:name w:val="Body Text Indent"/>
    <w:basedOn w:val="1"/>
    <w:link w:val="16"/>
    <w:semiHidden/>
    <w:qFormat/>
    <w:uiPriority w:val="0"/>
    <w:pPr>
      <w:spacing w:after="0" w:line="240" w:lineRule="auto"/>
      <w:ind w:firstLine="720"/>
    </w:pPr>
    <w:rPr>
      <w:rFonts w:ascii="Times New Roman" w:hAnsi="Times New Roman" w:eastAsia="Times New Roman" w:cs="Times New Roman"/>
      <w:sz w:val="24"/>
      <w:szCs w:val="24"/>
    </w:rPr>
  </w:style>
  <w:style w:type="paragraph" w:styleId="9">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List Paragraph"/>
    <w:basedOn w:val="1"/>
    <w:qFormat/>
    <w:uiPriority w:val="34"/>
    <w:pPr>
      <w:ind w:left="720"/>
      <w:contextualSpacing/>
    </w:pPr>
  </w:style>
  <w:style w:type="paragraph" w:customStyle="1" w:styleId="11">
    <w:name w:val="ConsPlusNormal"/>
    <w:qFormat/>
    <w:uiPriority w:val="0"/>
    <w:pPr>
      <w:autoSpaceDE w:val="0"/>
      <w:autoSpaceDN w:val="0"/>
      <w:adjustRightInd w:val="0"/>
      <w:spacing w:after="0" w:line="240" w:lineRule="auto"/>
    </w:pPr>
    <w:rPr>
      <w:rFonts w:ascii="Times New Roman" w:hAnsi="Times New Roman" w:cs="Times New Roman" w:eastAsiaTheme="minorEastAsia"/>
      <w:sz w:val="26"/>
      <w:szCs w:val="26"/>
      <w:lang w:val="ru-RU" w:eastAsia="ru-RU" w:bidi="ar-SA"/>
    </w:rPr>
  </w:style>
  <w:style w:type="character" w:customStyle="1" w:styleId="12">
    <w:name w:val="Текст выноски Знак"/>
    <w:basedOn w:val="3"/>
    <w:link w:val="7"/>
    <w:semiHidden/>
    <w:uiPriority w:val="99"/>
    <w:rPr>
      <w:rFonts w:ascii="Tahoma" w:hAnsi="Tahoma" w:cs="Tahoma"/>
      <w:sz w:val="16"/>
      <w:szCs w:val="16"/>
    </w:rPr>
  </w:style>
  <w:style w:type="paragraph" w:customStyle="1" w:styleId="13">
    <w:name w:val="constit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con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Заголовок 1 Знак"/>
    <w:basedOn w:val="3"/>
    <w:link w:val="2"/>
    <w:qFormat/>
    <w:uiPriority w:val="0"/>
    <w:rPr>
      <w:rFonts w:ascii="Times New Roman" w:hAnsi="Times New Roman" w:eastAsia="Times New Roman" w:cs="Times New Roman"/>
      <w:b/>
      <w:bCs/>
      <w:kern w:val="36"/>
      <w:sz w:val="48"/>
      <w:szCs w:val="48"/>
    </w:rPr>
  </w:style>
  <w:style w:type="character" w:customStyle="1" w:styleId="16">
    <w:name w:val="Основной текст с отступом Знак"/>
    <w:basedOn w:val="3"/>
    <w:link w:val="8"/>
    <w:semiHidden/>
    <w:qFormat/>
    <w:uiPriority w:val="0"/>
    <w:rPr>
      <w:rFonts w:ascii="Times New Roman" w:hAnsi="Times New Roman" w:eastAsia="Times New Roman" w:cs="Times New Roman"/>
      <w:sz w:val="24"/>
      <w:szCs w:val="24"/>
    </w:rPr>
  </w:style>
  <w:style w:type="paragraph" w:customStyle="1" w:styleId="17">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D5D1-1081-449F-9E56-3D761C7160E6}">
  <ds:schemaRefs/>
</ds:datastoreItem>
</file>

<file path=docProps/app.xml><?xml version="1.0" encoding="utf-8"?>
<Properties xmlns="http://schemas.openxmlformats.org/officeDocument/2006/extended-properties" xmlns:vt="http://schemas.openxmlformats.org/officeDocument/2006/docPropsVTypes">
  <Template>Normal</Template>
  <Company>UralSOFT</Company>
  <Pages>1</Pages>
  <Words>31876</Words>
  <Characters>181694</Characters>
  <Lines>1514</Lines>
  <Paragraphs>426</Paragraphs>
  <TotalTime>1</TotalTime>
  <ScaleCrop>false</ScaleCrop>
  <LinksUpToDate>false</LinksUpToDate>
  <CharactersWithSpaces>213144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2021-03-15T23:20:00Z</dcterms:created>
  <dc:creator>Харламова</dc:creator>
  <cp:lastModifiedBy>Наталья</cp:lastModifiedBy>
  <cp:lastPrinted>2015-11-13T01:55:00Z</cp:lastPrinted>
  <dcterms:modified xsi:type="dcterms:W3CDTF">2023-03-27T16:45:23Z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B210DA94158D41C585A36BF32E97F3B0</vt:lpwstr>
  </property>
</Properties>
</file>