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314" w:rsidRDefault="00F36F36" w:rsidP="00293A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требованию</w:t>
      </w:r>
      <w:r w:rsidR="00D418A3">
        <w:rPr>
          <w:sz w:val="28"/>
          <w:szCs w:val="28"/>
        </w:rPr>
        <w:t xml:space="preserve"> природоохранного прокурора </w:t>
      </w:r>
      <w:r w:rsidR="00436A32">
        <w:rPr>
          <w:sz w:val="28"/>
          <w:szCs w:val="28"/>
        </w:rPr>
        <w:t>прекращено сжигание отходов лесопиления на землях лесного фонда</w:t>
      </w:r>
    </w:p>
    <w:p w:rsidR="00C0626B" w:rsidRDefault="00C0626B" w:rsidP="00293A68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F36F36" w:rsidRDefault="00F36F36" w:rsidP="000071FC">
      <w:pPr>
        <w:ind w:firstLine="709"/>
        <w:jc w:val="both"/>
        <w:rPr>
          <w:sz w:val="28"/>
          <w:szCs w:val="28"/>
        </w:rPr>
      </w:pPr>
      <w:r w:rsidRPr="00D418A3">
        <w:rPr>
          <w:sz w:val="28"/>
          <w:szCs w:val="28"/>
        </w:rPr>
        <w:t>Комсомольской-на-Амуре межрайонной природоохранной прокуратурой</w:t>
      </w:r>
      <w:r w:rsidRPr="003A543F">
        <w:rPr>
          <w:sz w:val="28"/>
          <w:szCs w:val="28"/>
        </w:rPr>
        <w:t xml:space="preserve"> </w:t>
      </w:r>
      <w:r w:rsidR="00436A32">
        <w:rPr>
          <w:sz w:val="28"/>
          <w:szCs w:val="28"/>
        </w:rPr>
        <w:t>28</w:t>
      </w:r>
      <w:r w:rsidRPr="003A543F">
        <w:rPr>
          <w:sz w:val="28"/>
          <w:szCs w:val="28"/>
        </w:rPr>
        <w:t xml:space="preserve">.07.2022 </w:t>
      </w:r>
      <w:r w:rsidR="00436A32" w:rsidRPr="00FA6707">
        <w:rPr>
          <w:sz w:val="28"/>
          <w:szCs w:val="28"/>
        </w:rPr>
        <w:t xml:space="preserve">совместно с работниками филиала Горинское лесничество КГКУ «Амгуньское лесничество» совершен </w:t>
      </w:r>
      <w:r w:rsidR="00436A32">
        <w:rPr>
          <w:sz w:val="28"/>
          <w:szCs w:val="28"/>
        </w:rPr>
        <w:t>осмотр</w:t>
      </w:r>
      <w:r w:rsidR="00436A32" w:rsidRPr="00FA6707">
        <w:rPr>
          <w:sz w:val="28"/>
          <w:szCs w:val="28"/>
        </w:rPr>
        <w:t xml:space="preserve"> </w:t>
      </w:r>
      <w:r w:rsidR="00436A32">
        <w:rPr>
          <w:sz w:val="28"/>
          <w:szCs w:val="28"/>
        </w:rPr>
        <w:t>земельного участ</w:t>
      </w:r>
      <w:r w:rsidR="00436A32" w:rsidRPr="00FA6707">
        <w:rPr>
          <w:sz w:val="28"/>
          <w:szCs w:val="28"/>
        </w:rPr>
        <w:t>к</w:t>
      </w:r>
      <w:r w:rsidR="00436A32">
        <w:rPr>
          <w:sz w:val="28"/>
          <w:szCs w:val="28"/>
        </w:rPr>
        <w:t>а</w:t>
      </w:r>
      <w:r w:rsidR="00436A32" w:rsidRPr="00FA6707">
        <w:rPr>
          <w:sz w:val="28"/>
          <w:szCs w:val="28"/>
        </w:rPr>
        <w:t xml:space="preserve"> с кадастровым номером 27:14:0010910:127</w:t>
      </w:r>
      <w:r w:rsidR="00436A32">
        <w:rPr>
          <w:sz w:val="28"/>
          <w:szCs w:val="28"/>
        </w:rPr>
        <w:t>, находящегося в аренде ООО «Дальинтерлес»</w:t>
      </w:r>
      <w:r w:rsidR="006729FC">
        <w:rPr>
          <w:sz w:val="28"/>
          <w:szCs w:val="28"/>
        </w:rPr>
        <w:t>.</w:t>
      </w:r>
      <w:r w:rsidR="00436A32">
        <w:rPr>
          <w:sz w:val="28"/>
          <w:szCs w:val="28"/>
        </w:rPr>
        <w:t xml:space="preserve"> О</w:t>
      </w:r>
      <w:r w:rsidR="00436A32" w:rsidRPr="00FA6707">
        <w:rPr>
          <w:sz w:val="28"/>
          <w:szCs w:val="28"/>
        </w:rPr>
        <w:t xml:space="preserve">смотром установлено, что ООО «Дальинтерлес» на </w:t>
      </w:r>
      <w:r w:rsidR="00436A32">
        <w:rPr>
          <w:sz w:val="28"/>
          <w:szCs w:val="28"/>
        </w:rPr>
        <w:t xml:space="preserve">данном </w:t>
      </w:r>
      <w:r w:rsidR="00436A32" w:rsidRPr="00FA6707">
        <w:rPr>
          <w:sz w:val="28"/>
          <w:szCs w:val="28"/>
        </w:rPr>
        <w:t xml:space="preserve">участке осуществляет сжигание отходов лесопиления (горбыль, опилки) открытым способом на почве, </w:t>
      </w:r>
      <w:r w:rsidR="00436A32">
        <w:rPr>
          <w:sz w:val="28"/>
          <w:szCs w:val="28"/>
        </w:rPr>
        <w:t xml:space="preserve">на момент осмотра на территории земельного участка выявлено не менее 8 очагов возгорания, также на земельный участок захламлен отходами производства и потребления: пустыми бочками, автомобильными шинами, </w:t>
      </w:r>
      <w:r w:rsidR="007D40E4">
        <w:rPr>
          <w:sz w:val="28"/>
          <w:szCs w:val="28"/>
        </w:rPr>
        <w:t>бытовыми отходами.</w:t>
      </w:r>
    </w:p>
    <w:p w:rsidR="000071FC" w:rsidRDefault="006729FC" w:rsidP="000071FC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В связи с нарушениями </w:t>
      </w:r>
      <w:r w:rsidR="007D40E4">
        <w:rPr>
          <w:sz w:val="28"/>
          <w:szCs w:val="28"/>
        </w:rPr>
        <w:t xml:space="preserve">норм Лесного и </w:t>
      </w:r>
      <w:r w:rsidR="007D40E4">
        <w:rPr>
          <w:rFonts w:eastAsia="Calibri"/>
          <w:sz w:val="28"/>
          <w:szCs w:val="28"/>
        </w:rPr>
        <w:t>Земельного кодексов</w:t>
      </w:r>
      <w:r w:rsidRPr="00765C87">
        <w:rPr>
          <w:rFonts w:eastAsia="Calibri"/>
          <w:sz w:val="28"/>
          <w:szCs w:val="28"/>
        </w:rPr>
        <w:t xml:space="preserve"> Российской Федерации</w:t>
      </w:r>
      <w:r w:rsidR="00BE5637">
        <w:rPr>
          <w:rFonts w:eastAsia="Calibri"/>
          <w:sz w:val="28"/>
          <w:szCs w:val="28"/>
        </w:rPr>
        <w:t xml:space="preserve"> </w:t>
      </w:r>
      <w:r w:rsidR="007D40E4">
        <w:rPr>
          <w:rFonts w:eastAsia="Calibri"/>
          <w:sz w:val="28"/>
          <w:szCs w:val="28"/>
        </w:rPr>
        <w:t xml:space="preserve">и других нормативно-правовых актов </w:t>
      </w:r>
      <w:r w:rsidR="00BE5637">
        <w:rPr>
          <w:rFonts w:eastAsia="Calibri"/>
          <w:sz w:val="28"/>
          <w:szCs w:val="28"/>
        </w:rPr>
        <w:t xml:space="preserve">директору </w:t>
      </w:r>
      <w:r w:rsidR="00BE5637" w:rsidRPr="003A543F">
        <w:rPr>
          <w:sz w:val="28"/>
          <w:szCs w:val="28"/>
        </w:rPr>
        <w:t>ООО «</w:t>
      </w:r>
      <w:r w:rsidR="007D40E4">
        <w:rPr>
          <w:sz w:val="28"/>
          <w:szCs w:val="28"/>
        </w:rPr>
        <w:t>Дальинтерлес</w:t>
      </w:r>
      <w:r w:rsidR="00BE5637" w:rsidRPr="003A543F">
        <w:rPr>
          <w:sz w:val="28"/>
          <w:szCs w:val="28"/>
        </w:rPr>
        <w:t>»</w:t>
      </w:r>
      <w:r w:rsidR="00BE5637">
        <w:rPr>
          <w:sz w:val="28"/>
          <w:szCs w:val="28"/>
        </w:rPr>
        <w:t xml:space="preserve"> </w:t>
      </w:r>
      <w:r w:rsidR="007D40E4">
        <w:rPr>
          <w:sz w:val="28"/>
          <w:szCs w:val="28"/>
        </w:rPr>
        <w:t>10</w:t>
      </w:r>
      <w:r w:rsidR="00BE5637">
        <w:rPr>
          <w:sz w:val="28"/>
          <w:szCs w:val="28"/>
        </w:rPr>
        <w:t>.0</w:t>
      </w:r>
      <w:r w:rsidR="007D40E4">
        <w:rPr>
          <w:sz w:val="28"/>
          <w:szCs w:val="28"/>
        </w:rPr>
        <w:t>8</w:t>
      </w:r>
      <w:r w:rsidR="00BE5637">
        <w:rPr>
          <w:sz w:val="28"/>
          <w:szCs w:val="28"/>
        </w:rPr>
        <w:t xml:space="preserve">.2022 внесено представление, которое рассмотрено и удовлетворено, нарушения устранены полностью: </w:t>
      </w:r>
      <w:r w:rsidR="007D40E4">
        <w:rPr>
          <w:sz w:val="28"/>
          <w:szCs w:val="28"/>
        </w:rPr>
        <w:t>сжигание отходов лесопиления прекращено, минерализованная полоса очищена, отходы вывезены</w:t>
      </w:r>
      <w:r w:rsidR="00BE5637">
        <w:rPr>
          <w:sz w:val="28"/>
          <w:szCs w:val="28"/>
        </w:rPr>
        <w:t xml:space="preserve">, а также два виновных должностных лица привлечены к дисциплинарной ответственности в виде </w:t>
      </w:r>
      <w:r w:rsidR="00894678">
        <w:rPr>
          <w:sz w:val="28"/>
          <w:szCs w:val="28"/>
        </w:rPr>
        <w:t>выговора</w:t>
      </w:r>
      <w:r w:rsidR="00531949">
        <w:rPr>
          <w:sz w:val="28"/>
          <w:szCs w:val="28"/>
        </w:rPr>
        <w:t>.</w:t>
      </w:r>
    </w:p>
    <w:p w:rsidR="00B54E21" w:rsidRDefault="00B54E21" w:rsidP="00553F82">
      <w:pPr>
        <w:ind w:right="-6" w:firstLine="720"/>
        <w:jc w:val="both"/>
        <w:rPr>
          <w:sz w:val="28"/>
          <w:szCs w:val="28"/>
        </w:rPr>
      </w:pPr>
    </w:p>
    <w:p w:rsidR="00531949" w:rsidRDefault="00531949" w:rsidP="00553F82">
      <w:pPr>
        <w:ind w:right="-6" w:firstLine="720"/>
        <w:jc w:val="both"/>
        <w:rPr>
          <w:sz w:val="28"/>
          <w:szCs w:val="28"/>
        </w:rPr>
      </w:pPr>
    </w:p>
    <w:p w:rsidR="00C64CBA" w:rsidRDefault="00531949" w:rsidP="00C0042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Комсомольский</w:t>
      </w:r>
      <w:r w:rsidR="00C00425" w:rsidRPr="00DF6EAA">
        <w:rPr>
          <w:sz w:val="28"/>
          <w:szCs w:val="28"/>
        </w:rPr>
        <w:t xml:space="preserve">-на-Амуре </w:t>
      </w:r>
    </w:p>
    <w:p w:rsidR="00C00425" w:rsidRPr="00DF6EAA" w:rsidRDefault="00C64CBA" w:rsidP="00C0042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межрайонн</w:t>
      </w:r>
      <w:r w:rsidR="00531949">
        <w:rPr>
          <w:sz w:val="28"/>
          <w:szCs w:val="28"/>
        </w:rPr>
        <w:t>ый</w:t>
      </w:r>
      <w:r>
        <w:rPr>
          <w:sz w:val="28"/>
          <w:szCs w:val="28"/>
        </w:rPr>
        <w:t xml:space="preserve"> </w:t>
      </w:r>
      <w:r w:rsidR="00531949">
        <w:rPr>
          <w:sz w:val="28"/>
          <w:szCs w:val="28"/>
        </w:rPr>
        <w:t>природоохранный</w:t>
      </w:r>
      <w:r w:rsidR="00C00425" w:rsidRPr="00DF6EAA">
        <w:rPr>
          <w:sz w:val="28"/>
          <w:szCs w:val="28"/>
        </w:rPr>
        <w:t xml:space="preserve"> прокурор                    </w:t>
      </w:r>
      <w:r w:rsidR="00C00425">
        <w:rPr>
          <w:sz w:val="28"/>
          <w:szCs w:val="28"/>
        </w:rPr>
        <w:t xml:space="preserve">     </w:t>
      </w:r>
      <w:r w:rsidR="00531949">
        <w:rPr>
          <w:sz w:val="28"/>
          <w:szCs w:val="28"/>
        </w:rPr>
        <w:t xml:space="preserve">            Г</w:t>
      </w:r>
      <w:r>
        <w:rPr>
          <w:sz w:val="28"/>
          <w:szCs w:val="28"/>
        </w:rPr>
        <w:t>.</w:t>
      </w:r>
      <w:r w:rsidR="00531949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r w:rsidR="00531949">
        <w:rPr>
          <w:sz w:val="28"/>
          <w:szCs w:val="28"/>
        </w:rPr>
        <w:t>Кулыгин</w:t>
      </w:r>
    </w:p>
    <w:sectPr w:rsidR="00C00425" w:rsidRPr="00DF6EAA" w:rsidSect="007F323C">
      <w:pgSz w:w="11906" w:h="16838"/>
      <w:pgMar w:top="1079" w:right="850" w:bottom="107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5CF" w:rsidRDefault="00D015CF" w:rsidP="00D96CE9">
      <w:r>
        <w:separator/>
      </w:r>
    </w:p>
  </w:endnote>
  <w:endnote w:type="continuationSeparator" w:id="0">
    <w:p w:rsidR="00D015CF" w:rsidRDefault="00D015CF" w:rsidP="00D96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5CF" w:rsidRDefault="00D015CF" w:rsidP="00D96CE9">
      <w:r>
        <w:separator/>
      </w:r>
    </w:p>
  </w:footnote>
  <w:footnote w:type="continuationSeparator" w:id="0">
    <w:p w:rsidR="00D015CF" w:rsidRDefault="00D015CF" w:rsidP="00D96C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38D"/>
    <w:rsid w:val="0000148D"/>
    <w:rsid w:val="00004F58"/>
    <w:rsid w:val="00006263"/>
    <w:rsid w:val="00006D39"/>
    <w:rsid w:val="000071FC"/>
    <w:rsid w:val="0001031C"/>
    <w:rsid w:val="00011E36"/>
    <w:rsid w:val="0001680C"/>
    <w:rsid w:val="00016900"/>
    <w:rsid w:val="000176B9"/>
    <w:rsid w:val="00030D73"/>
    <w:rsid w:val="00034595"/>
    <w:rsid w:val="00036B2E"/>
    <w:rsid w:val="000407B6"/>
    <w:rsid w:val="000501B6"/>
    <w:rsid w:val="00057776"/>
    <w:rsid w:val="00066A09"/>
    <w:rsid w:val="00073BFE"/>
    <w:rsid w:val="00085A37"/>
    <w:rsid w:val="00093E6D"/>
    <w:rsid w:val="000A27C5"/>
    <w:rsid w:val="000A45FD"/>
    <w:rsid w:val="000B32EC"/>
    <w:rsid w:val="000B3CBE"/>
    <w:rsid w:val="000B5977"/>
    <w:rsid w:val="000B7AED"/>
    <w:rsid w:val="000C17F3"/>
    <w:rsid w:val="000C53E3"/>
    <w:rsid w:val="000C5F6D"/>
    <w:rsid w:val="000D2795"/>
    <w:rsid w:val="000E0DE8"/>
    <w:rsid w:val="000E6784"/>
    <w:rsid w:val="00103D9F"/>
    <w:rsid w:val="00113F80"/>
    <w:rsid w:val="00115BDD"/>
    <w:rsid w:val="001160D7"/>
    <w:rsid w:val="00117383"/>
    <w:rsid w:val="001211A5"/>
    <w:rsid w:val="00122AA6"/>
    <w:rsid w:val="00127A0E"/>
    <w:rsid w:val="001343B8"/>
    <w:rsid w:val="00150725"/>
    <w:rsid w:val="00155ACC"/>
    <w:rsid w:val="00161EB5"/>
    <w:rsid w:val="00164A20"/>
    <w:rsid w:val="00165E34"/>
    <w:rsid w:val="001828E4"/>
    <w:rsid w:val="001839B0"/>
    <w:rsid w:val="0018547C"/>
    <w:rsid w:val="0018668F"/>
    <w:rsid w:val="00193C8A"/>
    <w:rsid w:val="001950E6"/>
    <w:rsid w:val="0019600C"/>
    <w:rsid w:val="001A72FF"/>
    <w:rsid w:val="001A7C01"/>
    <w:rsid w:val="001C0B8D"/>
    <w:rsid w:val="001C1DFE"/>
    <w:rsid w:val="001C24B4"/>
    <w:rsid w:val="001D1C81"/>
    <w:rsid w:val="001D4A41"/>
    <w:rsid w:val="001E2045"/>
    <w:rsid w:val="001E5344"/>
    <w:rsid w:val="001E5C1A"/>
    <w:rsid w:val="001F2BC0"/>
    <w:rsid w:val="001F5996"/>
    <w:rsid w:val="00207112"/>
    <w:rsid w:val="002158B4"/>
    <w:rsid w:val="00217DC9"/>
    <w:rsid w:val="0022105D"/>
    <w:rsid w:val="00232A8A"/>
    <w:rsid w:val="002353CF"/>
    <w:rsid w:val="00242B66"/>
    <w:rsid w:val="002431CE"/>
    <w:rsid w:val="00250194"/>
    <w:rsid w:val="00251E8D"/>
    <w:rsid w:val="0025325F"/>
    <w:rsid w:val="002557E4"/>
    <w:rsid w:val="002715F9"/>
    <w:rsid w:val="002741FE"/>
    <w:rsid w:val="0027714B"/>
    <w:rsid w:val="00280A07"/>
    <w:rsid w:val="00284CCF"/>
    <w:rsid w:val="00291E01"/>
    <w:rsid w:val="002923E9"/>
    <w:rsid w:val="00293A68"/>
    <w:rsid w:val="00295335"/>
    <w:rsid w:val="002A6106"/>
    <w:rsid w:val="002A672E"/>
    <w:rsid w:val="002A72F1"/>
    <w:rsid w:val="002B1DAB"/>
    <w:rsid w:val="002B26A1"/>
    <w:rsid w:val="002B3D44"/>
    <w:rsid w:val="002C0019"/>
    <w:rsid w:val="002D6925"/>
    <w:rsid w:val="002D7CE2"/>
    <w:rsid w:val="002E4B1F"/>
    <w:rsid w:val="002F0AF2"/>
    <w:rsid w:val="002F12BA"/>
    <w:rsid w:val="002F3EBB"/>
    <w:rsid w:val="002F5D77"/>
    <w:rsid w:val="002F5EB7"/>
    <w:rsid w:val="0030363E"/>
    <w:rsid w:val="00310740"/>
    <w:rsid w:val="00312FCA"/>
    <w:rsid w:val="00330241"/>
    <w:rsid w:val="00330362"/>
    <w:rsid w:val="00330609"/>
    <w:rsid w:val="003329F7"/>
    <w:rsid w:val="003330B7"/>
    <w:rsid w:val="00334CF2"/>
    <w:rsid w:val="0034523D"/>
    <w:rsid w:val="00365157"/>
    <w:rsid w:val="00367FD6"/>
    <w:rsid w:val="00375854"/>
    <w:rsid w:val="00384C19"/>
    <w:rsid w:val="003904A6"/>
    <w:rsid w:val="0039357F"/>
    <w:rsid w:val="003A66EA"/>
    <w:rsid w:val="003B0D52"/>
    <w:rsid w:val="003B1D64"/>
    <w:rsid w:val="003B2D40"/>
    <w:rsid w:val="003C6E3C"/>
    <w:rsid w:val="003D0E7B"/>
    <w:rsid w:val="003D1EB7"/>
    <w:rsid w:val="003D2BC1"/>
    <w:rsid w:val="003D5064"/>
    <w:rsid w:val="003D6521"/>
    <w:rsid w:val="003E34A9"/>
    <w:rsid w:val="003E399A"/>
    <w:rsid w:val="003E7378"/>
    <w:rsid w:val="003F56D1"/>
    <w:rsid w:val="003F5C36"/>
    <w:rsid w:val="003F6B73"/>
    <w:rsid w:val="00402B2A"/>
    <w:rsid w:val="00407AFF"/>
    <w:rsid w:val="00415763"/>
    <w:rsid w:val="004253CD"/>
    <w:rsid w:val="004266DA"/>
    <w:rsid w:val="00431362"/>
    <w:rsid w:val="00436A32"/>
    <w:rsid w:val="00437D68"/>
    <w:rsid w:val="00443F0C"/>
    <w:rsid w:val="00445149"/>
    <w:rsid w:val="00455F9E"/>
    <w:rsid w:val="00456C79"/>
    <w:rsid w:val="00467835"/>
    <w:rsid w:val="00467C4D"/>
    <w:rsid w:val="00476B46"/>
    <w:rsid w:val="00482FA2"/>
    <w:rsid w:val="004848B2"/>
    <w:rsid w:val="0048639A"/>
    <w:rsid w:val="004871FB"/>
    <w:rsid w:val="004873CF"/>
    <w:rsid w:val="0049203F"/>
    <w:rsid w:val="004A0C3A"/>
    <w:rsid w:val="004A5BB0"/>
    <w:rsid w:val="004B21E4"/>
    <w:rsid w:val="004B46F5"/>
    <w:rsid w:val="004B6266"/>
    <w:rsid w:val="004B794D"/>
    <w:rsid w:val="004C20B1"/>
    <w:rsid w:val="004C2831"/>
    <w:rsid w:val="004C5877"/>
    <w:rsid w:val="004D11F9"/>
    <w:rsid w:val="004D3903"/>
    <w:rsid w:val="004D3B18"/>
    <w:rsid w:val="004E05F1"/>
    <w:rsid w:val="004E32ED"/>
    <w:rsid w:val="004F1058"/>
    <w:rsid w:val="004F30EA"/>
    <w:rsid w:val="00505438"/>
    <w:rsid w:val="00506713"/>
    <w:rsid w:val="00517DAC"/>
    <w:rsid w:val="0052111B"/>
    <w:rsid w:val="00524909"/>
    <w:rsid w:val="00531949"/>
    <w:rsid w:val="0054481D"/>
    <w:rsid w:val="00553F82"/>
    <w:rsid w:val="00554CFA"/>
    <w:rsid w:val="00557AE3"/>
    <w:rsid w:val="00557EB0"/>
    <w:rsid w:val="00560A5A"/>
    <w:rsid w:val="00573CFF"/>
    <w:rsid w:val="00576F55"/>
    <w:rsid w:val="0058078A"/>
    <w:rsid w:val="00582D4A"/>
    <w:rsid w:val="00584D7E"/>
    <w:rsid w:val="0058557F"/>
    <w:rsid w:val="00587A7E"/>
    <w:rsid w:val="005A006F"/>
    <w:rsid w:val="005A1C95"/>
    <w:rsid w:val="005A39A0"/>
    <w:rsid w:val="005A65BC"/>
    <w:rsid w:val="005A78D1"/>
    <w:rsid w:val="005B0D08"/>
    <w:rsid w:val="005B3FEC"/>
    <w:rsid w:val="005C14DC"/>
    <w:rsid w:val="005C6DC5"/>
    <w:rsid w:val="005C6DD8"/>
    <w:rsid w:val="005D2319"/>
    <w:rsid w:val="005D497C"/>
    <w:rsid w:val="005E14CA"/>
    <w:rsid w:val="005F07B0"/>
    <w:rsid w:val="005F1E5B"/>
    <w:rsid w:val="005F4453"/>
    <w:rsid w:val="005F670E"/>
    <w:rsid w:val="0060130E"/>
    <w:rsid w:val="00614FB9"/>
    <w:rsid w:val="00615F99"/>
    <w:rsid w:val="0061652C"/>
    <w:rsid w:val="00623D17"/>
    <w:rsid w:val="006263AB"/>
    <w:rsid w:val="00626F7F"/>
    <w:rsid w:val="0062711E"/>
    <w:rsid w:val="00627168"/>
    <w:rsid w:val="006307BA"/>
    <w:rsid w:val="00631636"/>
    <w:rsid w:val="00634999"/>
    <w:rsid w:val="00641B66"/>
    <w:rsid w:val="006460F3"/>
    <w:rsid w:val="00646F0F"/>
    <w:rsid w:val="006543AA"/>
    <w:rsid w:val="00656348"/>
    <w:rsid w:val="00661EED"/>
    <w:rsid w:val="0066200C"/>
    <w:rsid w:val="00665E96"/>
    <w:rsid w:val="006722FF"/>
    <w:rsid w:val="006728D4"/>
    <w:rsid w:val="006729FC"/>
    <w:rsid w:val="00672EEB"/>
    <w:rsid w:val="00677422"/>
    <w:rsid w:val="00685B18"/>
    <w:rsid w:val="00687361"/>
    <w:rsid w:val="00692123"/>
    <w:rsid w:val="0069541C"/>
    <w:rsid w:val="00695461"/>
    <w:rsid w:val="006A00F4"/>
    <w:rsid w:val="006A17FC"/>
    <w:rsid w:val="006C1EBF"/>
    <w:rsid w:val="006D15F9"/>
    <w:rsid w:val="006D4F5C"/>
    <w:rsid w:val="006E0AC5"/>
    <w:rsid w:val="006E37FC"/>
    <w:rsid w:val="006E4A46"/>
    <w:rsid w:val="006F3F44"/>
    <w:rsid w:val="006F5DB9"/>
    <w:rsid w:val="00703062"/>
    <w:rsid w:val="00706F2D"/>
    <w:rsid w:val="00710A34"/>
    <w:rsid w:val="007222C6"/>
    <w:rsid w:val="007511D9"/>
    <w:rsid w:val="0075343E"/>
    <w:rsid w:val="00755E26"/>
    <w:rsid w:val="00757E79"/>
    <w:rsid w:val="007604DC"/>
    <w:rsid w:val="00761CF3"/>
    <w:rsid w:val="00762EAA"/>
    <w:rsid w:val="00764E22"/>
    <w:rsid w:val="007741B0"/>
    <w:rsid w:val="0079416D"/>
    <w:rsid w:val="007945D8"/>
    <w:rsid w:val="007B5B53"/>
    <w:rsid w:val="007B5C1C"/>
    <w:rsid w:val="007C3665"/>
    <w:rsid w:val="007D3A0D"/>
    <w:rsid w:val="007D40E4"/>
    <w:rsid w:val="007F0508"/>
    <w:rsid w:val="007F323C"/>
    <w:rsid w:val="00813913"/>
    <w:rsid w:val="00813B2F"/>
    <w:rsid w:val="00815A54"/>
    <w:rsid w:val="00817755"/>
    <w:rsid w:val="00823B2B"/>
    <w:rsid w:val="008264EF"/>
    <w:rsid w:val="00831FA7"/>
    <w:rsid w:val="008407BF"/>
    <w:rsid w:val="008449C9"/>
    <w:rsid w:val="00844BEA"/>
    <w:rsid w:val="00845B07"/>
    <w:rsid w:val="00860E6C"/>
    <w:rsid w:val="0086502A"/>
    <w:rsid w:val="008731B7"/>
    <w:rsid w:val="0087390F"/>
    <w:rsid w:val="00883054"/>
    <w:rsid w:val="00894076"/>
    <w:rsid w:val="00894678"/>
    <w:rsid w:val="00897E69"/>
    <w:rsid w:val="008B3AE0"/>
    <w:rsid w:val="008B3F0E"/>
    <w:rsid w:val="008B5C29"/>
    <w:rsid w:val="008B6471"/>
    <w:rsid w:val="008C5F93"/>
    <w:rsid w:val="008D578B"/>
    <w:rsid w:val="008E5FFD"/>
    <w:rsid w:val="008F2B59"/>
    <w:rsid w:val="008F6195"/>
    <w:rsid w:val="00900FAD"/>
    <w:rsid w:val="009025C7"/>
    <w:rsid w:val="00912DEE"/>
    <w:rsid w:val="009148F7"/>
    <w:rsid w:val="00926EAC"/>
    <w:rsid w:val="00947FE2"/>
    <w:rsid w:val="00950031"/>
    <w:rsid w:val="00950C3F"/>
    <w:rsid w:val="009517A9"/>
    <w:rsid w:val="009637DC"/>
    <w:rsid w:val="00965EBE"/>
    <w:rsid w:val="00966C33"/>
    <w:rsid w:val="00975FC3"/>
    <w:rsid w:val="00995815"/>
    <w:rsid w:val="009A3E04"/>
    <w:rsid w:val="009B1211"/>
    <w:rsid w:val="009E0B5A"/>
    <w:rsid w:val="00A07A8B"/>
    <w:rsid w:val="00A1256C"/>
    <w:rsid w:val="00A1458A"/>
    <w:rsid w:val="00A147B5"/>
    <w:rsid w:val="00A14EA6"/>
    <w:rsid w:val="00A23E9E"/>
    <w:rsid w:val="00A26A61"/>
    <w:rsid w:val="00A41A83"/>
    <w:rsid w:val="00A44E18"/>
    <w:rsid w:val="00A46CDF"/>
    <w:rsid w:val="00A52888"/>
    <w:rsid w:val="00A5427A"/>
    <w:rsid w:val="00A543A6"/>
    <w:rsid w:val="00A5633C"/>
    <w:rsid w:val="00A56951"/>
    <w:rsid w:val="00A704F7"/>
    <w:rsid w:val="00A73E18"/>
    <w:rsid w:val="00A745CC"/>
    <w:rsid w:val="00A762F0"/>
    <w:rsid w:val="00A767C6"/>
    <w:rsid w:val="00A767DD"/>
    <w:rsid w:val="00A776EC"/>
    <w:rsid w:val="00A80B94"/>
    <w:rsid w:val="00A93538"/>
    <w:rsid w:val="00A95CDA"/>
    <w:rsid w:val="00A96176"/>
    <w:rsid w:val="00AB1885"/>
    <w:rsid w:val="00AB2D9D"/>
    <w:rsid w:val="00AC02B9"/>
    <w:rsid w:val="00AC3C61"/>
    <w:rsid w:val="00AC464F"/>
    <w:rsid w:val="00AC5127"/>
    <w:rsid w:val="00AD1E1B"/>
    <w:rsid w:val="00AF0E9D"/>
    <w:rsid w:val="00AF2C03"/>
    <w:rsid w:val="00AF3D7D"/>
    <w:rsid w:val="00AF3ED8"/>
    <w:rsid w:val="00B03D4A"/>
    <w:rsid w:val="00B1096F"/>
    <w:rsid w:val="00B11024"/>
    <w:rsid w:val="00B137AC"/>
    <w:rsid w:val="00B13C41"/>
    <w:rsid w:val="00B2563E"/>
    <w:rsid w:val="00B27401"/>
    <w:rsid w:val="00B31535"/>
    <w:rsid w:val="00B31BA2"/>
    <w:rsid w:val="00B33826"/>
    <w:rsid w:val="00B35CE0"/>
    <w:rsid w:val="00B35DAA"/>
    <w:rsid w:val="00B44773"/>
    <w:rsid w:val="00B463F0"/>
    <w:rsid w:val="00B5260D"/>
    <w:rsid w:val="00B54E21"/>
    <w:rsid w:val="00B568A7"/>
    <w:rsid w:val="00B57568"/>
    <w:rsid w:val="00B62A89"/>
    <w:rsid w:val="00B658E0"/>
    <w:rsid w:val="00B719C5"/>
    <w:rsid w:val="00B741BD"/>
    <w:rsid w:val="00B75EED"/>
    <w:rsid w:val="00B7744A"/>
    <w:rsid w:val="00B81D31"/>
    <w:rsid w:val="00BA2CD1"/>
    <w:rsid w:val="00BA2ED3"/>
    <w:rsid w:val="00BA76A1"/>
    <w:rsid w:val="00BB7480"/>
    <w:rsid w:val="00BC1777"/>
    <w:rsid w:val="00BC1B74"/>
    <w:rsid w:val="00BC1B9D"/>
    <w:rsid w:val="00BC33CE"/>
    <w:rsid w:val="00BC4A45"/>
    <w:rsid w:val="00BD299D"/>
    <w:rsid w:val="00BD5791"/>
    <w:rsid w:val="00BD59F1"/>
    <w:rsid w:val="00BE14CA"/>
    <w:rsid w:val="00BE5637"/>
    <w:rsid w:val="00BF7889"/>
    <w:rsid w:val="00C00425"/>
    <w:rsid w:val="00C02D66"/>
    <w:rsid w:val="00C0311D"/>
    <w:rsid w:val="00C03C87"/>
    <w:rsid w:val="00C05C1F"/>
    <w:rsid w:val="00C0626B"/>
    <w:rsid w:val="00C1276A"/>
    <w:rsid w:val="00C14970"/>
    <w:rsid w:val="00C15996"/>
    <w:rsid w:val="00C16BF3"/>
    <w:rsid w:val="00C1762D"/>
    <w:rsid w:val="00C2461E"/>
    <w:rsid w:val="00C26F78"/>
    <w:rsid w:val="00C45FBD"/>
    <w:rsid w:val="00C460FD"/>
    <w:rsid w:val="00C50522"/>
    <w:rsid w:val="00C55039"/>
    <w:rsid w:val="00C64CBA"/>
    <w:rsid w:val="00C65CE6"/>
    <w:rsid w:val="00C66A0E"/>
    <w:rsid w:val="00C71359"/>
    <w:rsid w:val="00C73779"/>
    <w:rsid w:val="00C85429"/>
    <w:rsid w:val="00C90B28"/>
    <w:rsid w:val="00CA3E0C"/>
    <w:rsid w:val="00CB7B80"/>
    <w:rsid w:val="00CC1B93"/>
    <w:rsid w:val="00CC63B1"/>
    <w:rsid w:val="00CD022A"/>
    <w:rsid w:val="00CD155C"/>
    <w:rsid w:val="00CD2085"/>
    <w:rsid w:val="00CD2C39"/>
    <w:rsid w:val="00CE4379"/>
    <w:rsid w:val="00CE64B1"/>
    <w:rsid w:val="00CF31A5"/>
    <w:rsid w:val="00CF5E65"/>
    <w:rsid w:val="00D00338"/>
    <w:rsid w:val="00D015CF"/>
    <w:rsid w:val="00D13056"/>
    <w:rsid w:val="00D15D99"/>
    <w:rsid w:val="00D35987"/>
    <w:rsid w:val="00D4048E"/>
    <w:rsid w:val="00D418A3"/>
    <w:rsid w:val="00D641D8"/>
    <w:rsid w:val="00D66441"/>
    <w:rsid w:val="00D71C2E"/>
    <w:rsid w:val="00D75952"/>
    <w:rsid w:val="00D963B5"/>
    <w:rsid w:val="00D96CE9"/>
    <w:rsid w:val="00DA4001"/>
    <w:rsid w:val="00DB2EFF"/>
    <w:rsid w:val="00DB49DE"/>
    <w:rsid w:val="00DB4DF3"/>
    <w:rsid w:val="00DB5418"/>
    <w:rsid w:val="00DC12CD"/>
    <w:rsid w:val="00DC2A16"/>
    <w:rsid w:val="00DC460D"/>
    <w:rsid w:val="00DD6831"/>
    <w:rsid w:val="00DD738D"/>
    <w:rsid w:val="00DE0643"/>
    <w:rsid w:val="00DE2714"/>
    <w:rsid w:val="00DE68B3"/>
    <w:rsid w:val="00E03DBD"/>
    <w:rsid w:val="00E04F88"/>
    <w:rsid w:val="00E0535C"/>
    <w:rsid w:val="00E12071"/>
    <w:rsid w:val="00E12B28"/>
    <w:rsid w:val="00E154DF"/>
    <w:rsid w:val="00E25D67"/>
    <w:rsid w:val="00E266BE"/>
    <w:rsid w:val="00E26F0E"/>
    <w:rsid w:val="00E3280C"/>
    <w:rsid w:val="00E4078B"/>
    <w:rsid w:val="00E40A0C"/>
    <w:rsid w:val="00E40B2E"/>
    <w:rsid w:val="00E43008"/>
    <w:rsid w:val="00E46440"/>
    <w:rsid w:val="00E533CD"/>
    <w:rsid w:val="00E54E4A"/>
    <w:rsid w:val="00E6341A"/>
    <w:rsid w:val="00E63E12"/>
    <w:rsid w:val="00E71201"/>
    <w:rsid w:val="00E72382"/>
    <w:rsid w:val="00E73020"/>
    <w:rsid w:val="00E73FB0"/>
    <w:rsid w:val="00E80CB0"/>
    <w:rsid w:val="00E82BCD"/>
    <w:rsid w:val="00EA3310"/>
    <w:rsid w:val="00EA4504"/>
    <w:rsid w:val="00EB12C5"/>
    <w:rsid w:val="00EB4AFA"/>
    <w:rsid w:val="00EC0F4E"/>
    <w:rsid w:val="00EC25ED"/>
    <w:rsid w:val="00EE22DF"/>
    <w:rsid w:val="00EE252F"/>
    <w:rsid w:val="00F10902"/>
    <w:rsid w:val="00F1205D"/>
    <w:rsid w:val="00F1589F"/>
    <w:rsid w:val="00F20A84"/>
    <w:rsid w:val="00F23DA6"/>
    <w:rsid w:val="00F30D87"/>
    <w:rsid w:val="00F3178A"/>
    <w:rsid w:val="00F32314"/>
    <w:rsid w:val="00F32CB0"/>
    <w:rsid w:val="00F36F36"/>
    <w:rsid w:val="00F37E5B"/>
    <w:rsid w:val="00F51649"/>
    <w:rsid w:val="00F52C23"/>
    <w:rsid w:val="00F5324E"/>
    <w:rsid w:val="00F57A6D"/>
    <w:rsid w:val="00F618B5"/>
    <w:rsid w:val="00F64641"/>
    <w:rsid w:val="00F7468D"/>
    <w:rsid w:val="00F858FA"/>
    <w:rsid w:val="00F87675"/>
    <w:rsid w:val="00F96888"/>
    <w:rsid w:val="00FC29CD"/>
    <w:rsid w:val="00FC7375"/>
    <w:rsid w:val="00FC785A"/>
    <w:rsid w:val="00FD06F8"/>
    <w:rsid w:val="00FD3EF9"/>
    <w:rsid w:val="00FD464E"/>
    <w:rsid w:val="00FD7B9B"/>
    <w:rsid w:val="00FE1279"/>
    <w:rsid w:val="00FE1758"/>
    <w:rsid w:val="00FE3671"/>
    <w:rsid w:val="00FE4162"/>
    <w:rsid w:val="00FE5252"/>
    <w:rsid w:val="00FE525B"/>
    <w:rsid w:val="00FE563D"/>
    <w:rsid w:val="00FE5915"/>
    <w:rsid w:val="00FF034D"/>
    <w:rsid w:val="00FF1030"/>
    <w:rsid w:val="00FF420F"/>
    <w:rsid w:val="00FF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3D4B30-DFE9-4A68-874C-60109445D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0535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D418A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30D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D96CE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rsid w:val="00D96CE9"/>
    <w:rPr>
      <w:sz w:val="24"/>
      <w:szCs w:val="24"/>
    </w:rPr>
  </w:style>
  <w:style w:type="paragraph" w:styleId="a5">
    <w:name w:val="footer"/>
    <w:basedOn w:val="a"/>
    <w:link w:val="a6"/>
    <w:rsid w:val="00D96CE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rsid w:val="00D96CE9"/>
    <w:rPr>
      <w:sz w:val="24"/>
      <w:szCs w:val="24"/>
    </w:rPr>
  </w:style>
  <w:style w:type="paragraph" w:styleId="a7">
    <w:name w:val="Balloon Text"/>
    <w:basedOn w:val="a"/>
    <w:link w:val="a8"/>
    <w:rsid w:val="00A5633C"/>
    <w:rPr>
      <w:rFonts w:ascii="Segoe UI" w:hAnsi="Segoe UI"/>
      <w:sz w:val="18"/>
      <w:szCs w:val="18"/>
      <w:lang w:val="x-none" w:eastAsia="x-none"/>
    </w:rPr>
  </w:style>
  <w:style w:type="character" w:customStyle="1" w:styleId="a8">
    <w:name w:val="Текст выноски Знак"/>
    <w:link w:val="a7"/>
    <w:rsid w:val="00A5633C"/>
    <w:rPr>
      <w:rFonts w:ascii="Segoe UI" w:hAnsi="Segoe UI" w:cs="Segoe UI"/>
      <w:sz w:val="18"/>
      <w:szCs w:val="18"/>
    </w:rPr>
  </w:style>
  <w:style w:type="paragraph" w:customStyle="1" w:styleId="a9">
    <w:name w:val="Знак"/>
    <w:basedOn w:val="a"/>
    <w:rsid w:val="004B46F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unhideWhenUsed/>
    <w:rsid w:val="00E0535C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E0535C"/>
    <w:rPr>
      <w:b/>
      <w:bCs/>
      <w:kern w:val="36"/>
      <w:sz w:val="48"/>
      <w:szCs w:val="48"/>
    </w:rPr>
  </w:style>
  <w:style w:type="character" w:customStyle="1" w:styleId="fio2">
    <w:name w:val="fio2"/>
    <w:basedOn w:val="a0"/>
    <w:rsid w:val="00115BDD"/>
  </w:style>
  <w:style w:type="character" w:styleId="ab">
    <w:name w:val="Hyperlink"/>
    <w:uiPriority w:val="99"/>
    <w:unhideWhenUsed/>
    <w:rsid w:val="00B54E21"/>
    <w:rPr>
      <w:color w:val="0000FF"/>
      <w:u w:val="single"/>
    </w:rPr>
  </w:style>
  <w:style w:type="character" w:customStyle="1" w:styleId="3">
    <w:name w:val="Основной текст (3)"/>
    <w:rsid w:val="00113F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Default">
    <w:name w:val="Default"/>
    <w:rsid w:val="00EC25E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c">
    <w:name w:val="List Paragraph"/>
    <w:basedOn w:val="a"/>
    <w:uiPriority w:val="34"/>
    <w:qFormat/>
    <w:rsid w:val="00F32314"/>
    <w:pPr>
      <w:ind w:left="720"/>
      <w:contextualSpacing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D418A3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07190F-A4AB-4510-AF68-28474965B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Амурская бассейновая природоохранная прокуратура</vt:lpstr>
    </vt:vector>
  </TitlesOfParts>
  <Company>Khabarovsk</Company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Амурская бассейновая природоохранная прокуратура</dc:title>
  <dc:subject/>
  <dc:creator>*</dc:creator>
  <cp:keywords/>
  <cp:lastModifiedBy>User</cp:lastModifiedBy>
  <cp:revision>2</cp:revision>
  <cp:lastPrinted>2017-08-29T01:29:00Z</cp:lastPrinted>
  <dcterms:created xsi:type="dcterms:W3CDTF">2022-09-14T11:37:00Z</dcterms:created>
  <dcterms:modified xsi:type="dcterms:W3CDTF">2022-09-14T11:37:00Z</dcterms:modified>
</cp:coreProperties>
</file>