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892D" w14:textId="77777777" w:rsidR="00693CB7" w:rsidRPr="00693CB7" w:rsidRDefault="00693CB7" w:rsidP="00693CB7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ahoma"/>
          <w:kern w:val="36"/>
          <w:sz w:val="36"/>
          <w:szCs w:val="36"/>
          <w:lang w:eastAsia="ru-RU"/>
        </w:rPr>
      </w:pPr>
      <w:r w:rsidRPr="00693CB7">
        <w:rPr>
          <w:rFonts w:ascii="PT Sans" w:eastAsia="Times New Roman" w:hAnsi="PT Sans" w:cs="Tahoma"/>
          <w:kern w:val="36"/>
          <w:sz w:val="36"/>
          <w:szCs w:val="36"/>
          <w:lang w:eastAsia="ru-RU"/>
        </w:rPr>
        <w:t>Памятка пожарная безопасность</w:t>
      </w:r>
    </w:p>
    <w:p w14:paraId="654D3E8A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color w:val="486DAA"/>
          <w:sz w:val="18"/>
          <w:szCs w:val="18"/>
          <w:lang w:eastAsia="ru-RU"/>
        </w:rPr>
        <w:t>18.09.2019</w:t>
      </w: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5F652101" w14:textId="77777777" w:rsidR="00693CB7" w:rsidRPr="00693CB7" w:rsidRDefault="00693CB7" w:rsidP="00693CB7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ahoma"/>
          <w:sz w:val="27"/>
          <w:szCs w:val="27"/>
          <w:lang w:eastAsia="ru-RU"/>
        </w:rPr>
      </w:pPr>
      <w:bookmarkStart w:id="0" w:name="_GoBack"/>
      <w:r w:rsidRPr="00693CB7">
        <w:rPr>
          <w:rFonts w:ascii="PT Sans" w:eastAsia="Times New Roman" w:hAnsi="PT Sans" w:cs="Tahoma"/>
          <w:sz w:val="27"/>
          <w:szCs w:val="27"/>
          <w:lang w:eastAsia="ru-RU"/>
        </w:rPr>
        <w:t>Памятка о мерах пожарной безопасности при эксплуатации печного отопления</w:t>
      </w:r>
    </w:p>
    <w:bookmarkEnd w:id="0"/>
    <w:p w14:paraId="2F0BF50D" w14:textId="77777777" w:rsid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6CA4DCD3" wp14:editId="0BB86A1D">
            <wp:extent cx="2857500" cy="2143125"/>
            <wp:effectExtent l="0" t="0" r="0" b="9525"/>
            <wp:docPr id="1" name="Рисунок 1" descr="картинка 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печ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FFA48" w14:textId="6A753F58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 </w:t>
      </w:r>
    </w:p>
    <w:p w14:paraId="0B216A9C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Основные причины «печных» пожаров </w:t>
      </w:r>
    </w:p>
    <w:p w14:paraId="1C039CF8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Во-первых, нарушение правил устройства печи: </w:t>
      </w:r>
    </w:p>
    <w:p w14:paraId="51A995B5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недостаточные разделки дымовых труб в местах их прохождения через деревянные перекрытия, а также малые </w:t>
      </w:r>
      <w:proofErr w:type="spellStart"/>
      <w:r w:rsidRPr="00693CB7">
        <w:rPr>
          <w:rFonts w:ascii="Tahoma" w:eastAsia="Times New Roman" w:hAnsi="Tahoma" w:cs="Tahoma"/>
          <w:sz w:val="18"/>
          <w:szCs w:val="18"/>
          <w:lang w:eastAsia="ru-RU"/>
        </w:rPr>
        <w:t>отступки</w:t>
      </w:r>
      <w:proofErr w:type="spellEnd"/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 — расстояния между стенками печи и деревянными конструкциями перегородок и стен дома; </w:t>
      </w:r>
    </w:p>
    <w:p w14:paraId="71E122C2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отсутствие </w:t>
      </w:r>
      <w:proofErr w:type="spellStart"/>
      <w:r w:rsidRPr="00693CB7">
        <w:rPr>
          <w:rFonts w:ascii="Tahoma" w:eastAsia="Times New Roman" w:hAnsi="Tahoma" w:cs="Tahoma"/>
          <w:sz w:val="18"/>
          <w:szCs w:val="18"/>
          <w:lang w:eastAsia="ru-RU"/>
        </w:rPr>
        <w:t>предтопочного</w:t>
      </w:r>
      <w:proofErr w:type="spellEnd"/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 листа. </w:t>
      </w:r>
    </w:p>
    <w:p w14:paraId="64FF5CCB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Во-вторых, нарушение правил пожарной безопасности при эксплуатации печи: </w:t>
      </w:r>
    </w:p>
    <w:p w14:paraId="3397BC60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розжиг печи бензином, керосином и другими легковоспламеняющимися жидкостями; </w:t>
      </w:r>
    </w:p>
    <w:p w14:paraId="5F22868A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использование дров, длина которых превышает размеры топливника; </w:t>
      </w:r>
    </w:p>
    <w:p w14:paraId="4A9049E7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перекаливание печей; </w:t>
      </w:r>
    </w:p>
    <w:p w14:paraId="1C7000BB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оставленные открытыми дверки; </w:t>
      </w:r>
    </w:p>
    <w:p w14:paraId="0FD8C94C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сушка одежды или других предметов вблизи очага. </w:t>
      </w:r>
    </w:p>
    <w:p w14:paraId="0AAF2767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C875622" w14:textId="77777777" w:rsidR="00693CB7" w:rsidRPr="00693CB7" w:rsidRDefault="00693CB7" w:rsidP="00693C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Рекомендации по монтажу и эксплуатации печного отопления</w:t>
      </w: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6F004DA3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 </w:t>
      </w:r>
    </w:p>
    <w:p w14:paraId="79AF46A5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</w:t>
      </w:r>
    </w:p>
    <w:p w14:paraId="54361F73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 </w:t>
      </w:r>
    </w:p>
    <w:p w14:paraId="3B617431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 </w:t>
      </w:r>
    </w:p>
    <w:p w14:paraId="24B3477B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Для защиты сгораемого и </w:t>
      </w:r>
      <w:proofErr w:type="spellStart"/>
      <w:r w:rsidRPr="00693CB7">
        <w:rPr>
          <w:rFonts w:ascii="Tahoma" w:eastAsia="Times New Roman" w:hAnsi="Tahoma" w:cs="Tahoma"/>
          <w:sz w:val="18"/>
          <w:szCs w:val="18"/>
          <w:lang w:eastAsia="ru-RU"/>
        </w:rPr>
        <w:t>трудносгораемого</w:t>
      </w:r>
      <w:proofErr w:type="spellEnd"/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 </w:t>
      </w:r>
    </w:p>
    <w:p w14:paraId="0CC9FEB2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В садовых домиках допускается эксплуатация печей только на твёрдом топливе. </w:t>
      </w:r>
    </w:p>
    <w:p w14:paraId="3C3CB14E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При эксплуатации печного отопления запрещается: </w:t>
      </w:r>
    </w:p>
    <w:p w14:paraId="7F6AD17A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Оставлять без присмотра топящиеся печи, а также поручать детям надзор за ними; </w:t>
      </w:r>
    </w:p>
    <w:p w14:paraId="3FF334D9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Располагать топливо и другие горючие вещества, материалы на </w:t>
      </w:r>
      <w:proofErr w:type="spellStart"/>
      <w:r w:rsidRPr="00693CB7">
        <w:rPr>
          <w:rFonts w:ascii="Tahoma" w:eastAsia="Times New Roman" w:hAnsi="Tahoma" w:cs="Tahoma"/>
          <w:sz w:val="18"/>
          <w:szCs w:val="18"/>
          <w:lang w:eastAsia="ru-RU"/>
        </w:rPr>
        <w:t>предтопочном</w:t>
      </w:r>
      <w:proofErr w:type="spellEnd"/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 листе; </w:t>
      </w:r>
    </w:p>
    <w:p w14:paraId="703F48AA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Применять для розжига печей бензин, керосин, дизельное топливо и другие ЛВЖ и ГЖ; </w:t>
      </w:r>
    </w:p>
    <w:p w14:paraId="46D387CF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Топить углем, коксом и газом печи, не предназначенные для этих видов топлива; </w:t>
      </w:r>
    </w:p>
    <w:p w14:paraId="3C0DF953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Производить топку печей во время проведения в помещениях собраний и других массовых мероприятий; </w:t>
      </w:r>
    </w:p>
    <w:p w14:paraId="7F22B8EB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Перекаливать печи; </w:t>
      </w:r>
    </w:p>
    <w:p w14:paraId="721D126B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6058873C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3F48E615" w14:textId="77777777" w:rsidR="00693CB7" w:rsidRPr="00693CB7" w:rsidRDefault="00693CB7" w:rsidP="00693C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Правила поведения при пожаре</w:t>
      </w:r>
      <w:r w:rsidRPr="00693CB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6AAF92EF" w14:textId="77777777" w:rsidR="00693CB7" w:rsidRPr="00693CB7" w:rsidRDefault="00693CB7" w:rsidP="00693C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3CB7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При обнаружении пожара или признаков горения (задымление, запах гари, повышенная температура) надо незамедлительно сообщить по телефону 01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 </w:t>
      </w:r>
    </w:p>
    <w:p w14:paraId="34379BCC" w14:textId="77777777" w:rsidR="002C2009" w:rsidRDefault="002C2009"/>
    <w:sectPr w:rsidR="002C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0"/>
    <w:rsid w:val="002C2009"/>
    <w:rsid w:val="00601B80"/>
    <w:rsid w:val="006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9DE5"/>
  <w15:chartTrackingRefBased/>
  <w15:docId w15:val="{148E9E25-775C-4830-8F3F-092CE60E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2021-03-17T05:03:00Z</dcterms:created>
  <dcterms:modified xsi:type="dcterms:W3CDTF">2021-03-17T05:04:00Z</dcterms:modified>
</cp:coreProperties>
</file>